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EC9C" w14:textId="77777777" w:rsidR="00F15AEE" w:rsidRDefault="00F15AEE" w:rsidP="00AF07CD">
      <w:pPr>
        <w:jc w:val="both"/>
        <w:rPr>
          <w:sz w:val="30"/>
        </w:rPr>
      </w:pPr>
    </w:p>
    <w:p w14:paraId="1B784EBF" w14:textId="77777777" w:rsidR="00DB63CB" w:rsidRDefault="00DB63CB" w:rsidP="00DB63CB">
      <w:pPr>
        <w:spacing w:line="29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Вниманию субъектов хозяйствования, осуществляющих автомобильные перевозки пассажиров!</w:t>
      </w:r>
    </w:p>
    <w:p w14:paraId="7171BB4B" w14:textId="77777777" w:rsidR="00DB63CB" w:rsidRDefault="00DB63CB" w:rsidP="00DB63CB">
      <w:pPr>
        <w:spacing w:line="290" w:lineRule="exact"/>
        <w:jc w:val="center"/>
        <w:rPr>
          <w:sz w:val="25"/>
          <w:szCs w:val="25"/>
        </w:rPr>
      </w:pPr>
    </w:p>
    <w:p w14:paraId="332B1825" w14:textId="77777777" w:rsidR="00DB63CB" w:rsidRPr="009D18E0" w:rsidRDefault="00DB63CB" w:rsidP="00DB63CB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9D18E0">
        <w:rPr>
          <w:sz w:val="30"/>
          <w:szCs w:val="30"/>
        </w:rPr>
        <w:t>Принято постановление Министерства по налогам и сборам Республики Беларусь от 1 июня 2026 г. № 22 «Об изменении постановления Министерства по налогам и сборам Республики Беларусь от 22 декабря 2023 г. № 38» (далее - постановление № 22).</w:t>
      </w:r>
    </w:p>
    <w:p w14:paraId="174A0C80" w14:textId="77777777" w:rsidR="00DB63CB" w:rsidRPr="009D18E0" w:rsidRDefault="00DB63CB" w:rsidP="00DB63CB">
      <w:pPr>
        <w:ind w:firstLine="709"/>
        <w:jc w:val="both"/>
        <w:rPr>
          <w:sz w:val="30"/>
          <w:szCs w:val="30"/>
        </w:rPr>
      </w:pPr>
      <w:proofErr w:type="spellStart"/>
      <w:r w:rsidRPr="009D18E0">
        <w:rPr>
          <w:rStyle w:val="42"/>
          <w:rFonts w:eastAsia="Courier New"/>
          <w:i w:val="0"/>
          <w:iCs w:val="0"/>
        </w:rPr>
        <w:t>Справочно</w:t>
      </w:r>
      <w:proofErr w:type="spellEnd"/>
      <w:r w:rsidRPr="009D18E0">
        <w:rPr>
          <w:rStyle w:val="42"/>
          <w:rFonts w:eastAsia="Courier New"/>
          <w:i w:val="0"/>
          <w:iCs w:val="0"/>
        </w:rPr>
        <w:t xml:space="preserve">. </w:t>
      </w:r>
      <w:r w:rsidRPr="009D18E0">
        <w:rPr>
          <w:sz w:val="30"/>
          <w:szCs w:val="30"/>
        </w:rPr>
        <w:t>Постановление</w:t>
      </w:r>
      <w:r w:rsidRPr="009D18E0">
        <w:rPr>
          <w:rStyle w:val="415"/>
          <w:rFonts w:eastAsia="Courier New"/>
          <w:sz w:val="30"/>
          <w:szCs w:val="30"/>
        </w:rPr>
        <w:t xml:space="preserve"> № </w:t>
      </w:r>
      <w:r w:rsidRPr="009D18E0">
        <w:rPr>
          <w:sz w:val="30"/>
          <w:szCs w:val="30"/>
        </w:rPr>
        <w:t>22 опубликовано на Национальном правовом Интернет-портале Республики Беларусь 12.06.2026, 11-3/44963.</w:t>
      </w:r>
    </w:p>
    <w:p w14:paraId="0ECE41CD" w14:textId="77777777" w:rsidR="00DB63CB" w:rsidRPr="009D18E0" w:rsidRDefault="00DB63CB" w:rsidP="00DB63CB">
      <w:pPr>
        <w:pStyle w:val="3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9D18E0">
        <w:rPr>
          <w:sz w:val="30"/>
          <w:szCs w:val="30"/>
        </w:rPr>
        <w:t xml:space="preserve">Обращаем внимание, что диспетчеры такси и автомобильные перевозчики, самостоятельно выполняющие прием и передачу заказов на выполнение перевозок автомобилями-такси при помощи средств электросвязи и глобальной компьютерной сети Интернет, в том числе посредством информационных систем и ресурсов (далее - автомобильные перевозчики), начиная с 3-го квартала 2026 г. обязаны указывать в сведениях, представляемых по форме согласно приложению 7 к Правилам, </w:t>
      </w:r>
      <w:r w:rsidRPr="009D18E0">
        <w:rPr>
          <w:rStyle w:val="af3"/>
          <w:sz w:val="30"/>
          <w:szCs w:val="30"/>
        </w:rPr>
        <w:t>идентификатор (</w:t>
      </w:r>
      <w:r w:rsidRPr="009D18E0">
        <w:rPr>
          <w:rStyle w:val="af3"/>
          <w:sz w:val="30"/>
          <w:szCs w:val="30"/>
          <w:lang w:val="en-US"/>
        </w:rPr>
        <w:t>ID</w:t>
      </w:r>
      <w:r w:rsidRPr="009D18E0">
        <w:rPr>
          <w:rStyle w:val="af3"/>
          <w:sz w:val="30"/>
          <w:szCs w:val="30"/>
        </w:rPr>
        <w:t>) водителя, включенного в государственный информационный ресурс «Реестр автомобильных перевозок пассажиров в нерегулярном сообщении»</w:t>
      </w:r>
    </w:p>
    <w:p w14:paraId="19BF0AE6" w14:textId="77777777" w:rsidR="00DB63CB" w:rsidRPr="009D18E0" w:rsidRDefault="00DB63CB" w:rsidP="00DB63CB">
      <w:pPr>
        <w:ind w:firstLine="709"/>
        <w:jc w:val="both"/>
        <w:rPr>
          <w:sz w:val="30"/>
          <w:szCs w:val="30"/>
        </w:rPr>
      </w:pPr>
      <w:proofErr w:type="spellStart"/>
      <w:r w:rsidRPr="009D18E0">
        <w:rPr>
          <w:rStyle w:val="42"/>
          <w:rFonts w:eastAsia="Courier New"/>
          <w:i w:val="0"/>
          <w:iCs w:val="0"/>
        </w:rPr>
        <w:t>Справочно</w:t>
      </w:r>
      <w:proofErr w:type="spellEnd"/>
      <w:r w:rsidRPr="009D18E0">
        <w:rPr>
          <w:rStyle w:val="42"/>
          <w:rFonts w:eastAsia="Courier New"/>
          <w:i w:val="0"/>
          <w:iCs w:val="0"/>
        </w:rPr>
        <w:t xml:space="preserve">. </w:t>
      </w:r>
      <w:r w:rsidRPr="009D18E0">
        <w:rPr>
          <w:rFonts w:eastAsia="Courier New"/>
          <w:i/>
          <w:iCs/>
          <w:sz w:val="30"/>
          <w:szCs w:val="30"/>
        </w:rPr>
        <w:t xml:space="preserve">Субъекты хозяйствования, которые обязаны подавать в налоговые органы сведения в соответствии с пунктами </w:t>
      </w:r>
      <w:r w:rsidRPr="009D18E0">
        <w:rPr>
          <w:rStyle w:val="42"/>
          <w:rFonts w:eastAsia="Courier New"/>
          <w:i w:val="0"/>
          <w:iCs w:val="0"/>
        </w:rPr>
        <w:t xml:space="preserve">149 </w:t>
      </w:r>
      <w:r w:rsidRPr="009D18E0">
        <w:rPr>
          <w:rFonts w:eastAsia="Courier New"/>
          <w:i/>
          <w:iCs/>
          <w:sz w:val="30"/>
          <w:szCs w:val="30"/>
        </w:rPr>
        <w:t xml:space="preserve">и </w:t>
      </w:r>
      <w:r w:rsidRPr="009D18E0">
        <w:rPr>
          <w:rStyle w:val="42"/>
          <w:rFonts w:eastAsia="Courier New"/>
          <w:i w:val="0"/>
          <w:iCs w:val="0"/>
        </w:rPr>
        <w:t xml:space="preserve">163 </w:t>
      </w:r>
      <w:r w:rsidRPr="009D18E0">
        <w:rPr>
          <w:rFonts w:eastAsia="Courier New"/>
          <w:i/>
          <w:iCs/>
          <w:sz w:val="30"/>
          <w:szCs w:val="30"/>
        </w:rPr>
        <w:t>Правил представляют информацию в налоговые органы в следующем порядке:</w:t>
      </w:r>
    </w:p>
    <w:p w14:paraId="5111E096" w14:textId="77777777" w:rsidR="00DB63CB" w:rsidRPr="009D18E0" w:rsidRDefault="00DB63CB" w:rsidP="00DB63CB">
      <w:pPr>
        <w:ind w:firstLine="709"/>
        <w:jc w:val="both"/>
        <w:rPr>
          <w:sz w:val="30"/>
          <w:szCs w:val="30"/>
        </w:rPr>
      </w:pPr>
      <w:r w:rsidRPr="009D18E0">
        <w:rPr>
          <w:rStyle w:val="42"/>
          <w:rFonts w:eastAsia="Courier New"/>
          <w:i w:val="0"/>
          <w:iCs w:val="0"/>
        </w:rPr>
        <w:t>за 2-ой квартал 2026 г. - по формам согласно приложениям 5</w:t>
      </w:r>
      <w:r w:rsidRPr="009D18E0">
        <w:rPr>
          <w:rStyle w:val="42"/>
          <w:rFonts w:eastAsia="Courier New"/>
          <w:i w:val="0"/>
          <w:iCs w:val="0"/>
          <w:vertAlign w:val="superscript"/>
        </w:rPr>
        <w:t>1</w:t>
      </w:r>
      <w:r w:rsidRPr="009D18E0">
        <w:rPr>
          <w:rStyle w:val="42"/>
          <w:rFonts w:eastAsia="Courier New"/>
          <w:i w:val="0"/>
          <w:iCs w:val="0"/>
        </w:rPr>
        <w:t xml:space="preserve"> и 6 к Правилам </w:t>
      </w:r>
      <w:r w:rsidRPr="009D18E0">
        <w:rPr>
          <w:rFonts w:eastAsia="Courier New"/>
          <w:i/>
          <w:iCs/>
          <w:sz w:val="30"/>
          <w:szCs w:val="30"/>
        </w:rPr>
        <w:t xml:space="preserve">автомобильных перевозок пассажиров, утвержденным постановлением Совета </w:t>
      </w:r>
      <w:r w:rsidRPr="009D18E0">
        <w:rPr>
          <w:sz w:val="30"/>
          <w:szCs w:val="30"/>
        </w:rPr>
        <w:t xml:space="preserve">Министров Республики Беларусь </w:t>
      </w:r>
      <w:r w:rsidRPr="009D18E0">
        <w:rPr>
          <w:rStyle w:val="42"/>
          <w:rFonts w:eastAsia="Courier New"/>
          <w:i w:val="0"/>
          <w:iCs w:val="0"/>
        </w:rPr>
        <w:t>от 30.06.2008 № 972;</w:t>
      </w:r>
    </w:p>
    <w:p w14:paraId="35E1BBD3" w14:textId="77777777" w:rsidR="00DB63CB" w:rsidRPr="009D18E0" w:rsidRDefault="00DB63CB" w:rsidP="00DB63CB">
      <w:pPr>
        <w:ind w:firstLine="709"/>
        <w:jc w:val="both"/>
        <w:rPr>
          <w:sz w:val="30"/>
          <w:szCs w:val="30"/>
        </w:rPr>
      </w:pPr>
      <w:r w:rsidRPr="009D18E0">
        <w:rPr>
          <w:b/>
          <w:bCs/>
          <w:sz w:val="30"/>
          <w:szCs w:val="30"/>
        </w:rPr>
        <w:t xml:space="preserve">за 3-ий квартал 2026 г. </w:t>
      </w:r>
      <w:r w:rsidRPr="009D18E0">
        <w:rPr>
          <w:sz w:val="30"/>
          <w:szCs w:val="30"/>
        </w:rPr>
        <w:t xml:space="preserve">- по формам согласно приложениям 6 и 7 к Правилам </w:t>
      </w:r>
      <w:r w:rsidRPr="009D18E0">
        <w:rPr>
          <w:rStyle w:val="50"/>
        </w:rPr>
        <w:t xml:space="preserve">автомобильных перевозок, утвержденным </w:t>
      </w:r>
      <w:r w:rsidRPr="009D18E0">
        <w:rPr>
          <w:sz w:val="30"/>
          <w:szCs w:val="30"/>
        </w:rPr>
        <w:t>постановлением № 147.</w:t>
      </w:r>
    </w:p>
    <w:p w14:paraId="2FEF659F" w14:textId="77777777" w:rsidR="00DB63CB" w:rsidRPr="006C3407" w:rsidRDefault="00DB63CB" w:rsidP="00DB63CB">
      <w:pPr>
        <w:ind w:firstLine="709"/>
        <w:jc w:val="both"/>
        <w:rPr>
          <w:b/>
          <w:sz w:val="30"/>
          <w:szCs w:val="30"/>
        </w:rPr>
      </w:pPr>
      <w:r w:rsidRPr="006C3407">
        <w:rPr>
          <w:b/>
          <w:sz w:val="30"/>
          <w:szCs w:val="30"/>
        </w:rPr>
        <w:t xml:space="preserve">                                               Инспекция Министерства по налогам</w:t>
      </w:r>
    </w:p>
    <w:p w14:paraId="0E1A41AF" w14:textId="77777777" w:rsidR="00DB63CB" w:rsidRPr="006C3407" w:rsidRDefault="00DB63CB" w:rsidP="00DB63C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C3407">
        <w:rPr>
          <w:b/>
          <w:sz w:val="30"/>
          <w:szCs w:val="30"/>
        </w:rPr>
        <w:t xml:space="preserve">                                                  сборам по Дзержинскому району</w:t>
      </w:r>
    </w:p>
    <w:p w14:paraId="20567D8A" w14:textId="77777777" w:rsidR="00DB63CB" w:rsidRDefault="00DB63CB" w:rsidP="00DB63CB">
      <w:pPr>
        <w:spacing w:line="341" w:lineRule="exact"/>
        <w:ind w:right="20"/>
        <w:jc w:val="both"/>
        <w:rPr>
          <w:sz w:val="29"/>
          <w:szCs w:val="29"/>
        </w:rPr>
      </w:pPr>
    </w:p>
    <w:p w14:paraId="0A210DF9" w14:textId="77777777" w:rsidR="0087637F" w:rsidRDefault="0087637F" w:rsidP="0087637F">
      <w:pPr>
        <w:spacing w:line="180" w:lineRule="exact"/>
        <w:jc w:val="both"/>
        <w:rPr>
          <w:sz w:val="18"/>
        </w:rPr>
      </w:pPr>
    </w:p>
    <w:sectPr w:rsidR="0087637F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9B91" w14:textId="77777777" w:rsidR="00C65066" w:rsidRDefault="00C65066">
      <w:r>
        <w:separator/>
      </w:r>
    </w:p>
  </w:endnote>
  <w:endnote w:type="continuationSeparator" w:id="0">
    <w:p w14:paraId="009619F1" w14:textId="77777777" w:rsidR="00C65066" w:rsidRDefault="00C6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2C99" w14:textId="77777777" w:rsidR="00C65066" w:rsidRDefault="00C65066">
      <w:r>
        <w:separator/>
      </w:r>
    </w:p>
  </w:footnote>
  <w:footnote w:type="continuationSeparator" w:id="0">
    <w:p w14:paraId="656BE011" w14:textId="77777777" w:rsidR="00C65066" w:rsidRDefault="00C6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3E95" w14:textId="77777777"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1BA267" w14:textId="77777777"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160BC"/>
    <w:multiLevelType w:val="multilevel"/>
    <w:tmpl w:val="9338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8FA2DF0"/>
    <w:multiLevelType w:val="multilevel"/>
    <w:tmpl w:val="371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4F707C"/>
    <w:multiLevelType w:val="multilevel"/>
    <w:tmpl w:val="27B2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531CF4"/>
    <w:multiLevelType w:val="multilevel"/>
    <w:tmpl w:val="C53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EC73A8"/>
    <w:multiLevelType w:val="multilevel"/>
    <w:tmpl w:val="A5F2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2"/>
  </w:num>
  <w:num w:numId="3">
    <w:abstractNumId w:val="8"/>
  </w:num>
  <w:num w:numId="4">
    <w:abstractNumId w:val="21"/>
  </w:num>
  <w:num w:numId="5">
    <w:abstractNumId w:val="0"/>
  </w:num>
  <w:num w:numId="6">
    <w:abstractNumId w:val="13"/>
  </w:num>
  <w:num w:numId="7">
    <w:abstractNumId w:val="18"/>
  </w:num>
  <w:num w:numId="8">
    <w:abstractNumId w:val="16"/>
  </w:num>
  <w:num w:numId="9">
    <w:abstractNumId w:val="23"/>
  </w:num>
  <w:num w:numId="10">
    <w:abstractNumId w:val="10"/>
  </w:num>
  <w:num w:numId="11">
    <w:abstractNumId w:val="20"/>
  </w:num>
  <w:num w:numId="12">
    <w:abstractNumId w:val="17"/>
  </w:num>
  <w:num w:numId="13">
    <w:abstractNumId w:val="19"/>
  </w:num>
  <w:num w:numId="14">
    <w:abstractNumId w:val="2"/>
  </w:num>
  <w:num w:numId="15">
    <w:abstractNumId w:val="3"/>
  </w:num>
  <w:num w:numId="16">
    <w:abstractNumId w:val="1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1"/>
  </w:num>
  <w:num w:numId="22">
    <w:abstractNumId w:val="11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35A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3C36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B6905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37EC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641E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275C"/>
    <w:rsid w:val="00644832"/>
    <w:rsid w:val="0064677C"/>
    <w:rsid w:val="00650CF5"/>
    <w:rsid w:val="006532DB"/>
    <w:rsid w:val="00654D70"/>
    <w:rsid w:val="0065546C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27B9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37F"/>
    <w:rsid w:val="00876829"/>
    <w:rsid w:val="00877C84"/>
    <w:rsid w:val="00880165"/>
    <w:rsid w:val="00880429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3606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1F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6073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7EA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0A1C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078BA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4C8D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1D76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13D5"/>
    <w:rsid w:val="00CA2032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3499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3CB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395E"/>
    <w:rsid w:val="00E1472A"/>
    <w:rsid w:val="00E210C4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865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77D17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10EAE"/>
  <w15:docId w15:val="{4A2B2BD1-F20D-40B4-9EF3-DF7735BF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il-text-alignjustify">
    <w:name w:val="il-text-align_justify"/>
    <w:basedOn w:val="a"/>
    <w:rsid w:val="0065546C"/>
    <w:pPr>
      <w:spacing w:before="100" w:beforeAutospacing="1" w:after="100" w:afterAutospacing="1"/>
    </w:pPr>
    <w:rPr>
      <w:sz w:val="24"/>
    </w:rPr>
  </w:style>
  <w:style w:type="character" w:customStyle="1" w:styleId="6">
    <w:name w:val="Основной текст (6)_"/>
    <w:basedOn w:val="a0"/>
    <w:link w:val="60"/>
    <w:locked/>
    <w:rsid w:val="003B6905"/>
    <w:rPr>
      <w:b/>
      <w:bCs/>
      <w:sz w:val="29"/>
      <w:szCs w:val="2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B6905"/>
    <w:pPr>
      <w:widowControl w:val="0"/>
      <w:shd w:val="clear" w:color="auto" w:fill="FFFFFF"/>
      <w:spacing w:line="341" w:lineRule="exact"/>
      <w:ind w:firstLine="700"/>
      <w:jc w:val="both"/>
    </w:pPr>
    <w:rPr>
      <w:b/>
      <w:bCs/>
      <w:sz w:val="29"/>
      <w:szCs w:val="29"/>
    </w:rPr>
  </w:style>
  <w:style w:type="character" w:customStyle="1" w:styleId="5">
    <w:name w:val="Основной текст (5)"/>
    <w:basedOn w:val="a0"/>
    <w:rsid w:val="003B690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9"/>
      <w:szCs w:val="29"/>
      <w:u w:val="none"/>
      <w:effect w:val="none"/>
      <w:lang w:val="ru-RU"/>
    </w:rPr>
  </w:style>
  <w:style w:type="character" w:customStyle="1" w:styleId="42">
    <w:name w:val="Основной текст (4) + Полужирный"/>
    <w:basedOn w:val="a0"/>
    <w:rsid w:val="00DB63CB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/>
    </w:rPr>
  </w:style>
  <w:style w:type="character" w:customStyle="1" w:styleId="415">
    <w:name w:val="Основной текст (4) + 15"/>
    <w:aliases w:val="5 pt,Не курсив"/>
    <w:basedOn w:val="a0"/>
    <w:rsid w:val="00DB63C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31"/>
      <w:szCs w:val="31"/>
      <w:u w:val="none"/>
      <w:effect w:val="none"/>
      <w:lang w:val="ru-RU"/>
    </w:rPr>
  </w:style>
  <w:style w:type="character" w:customStyle="1" w:styleId="50">
    <w:name w:val="Основной текст (5) + Не полужирный"/>
    <w:basedOn w:val="a0"/>
    <w:rsid w:val="00DB63CB"/>
    <w:rPr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01D2-2A91-477C-9BD1-3DDC637B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1743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Шорохова Алеся Фёдоровна</cp:lastModifiedBy>
  <cp:revision>85</cp:revision>
  <cp:lastPrinted>2026-06-19T09:14:00Z</cp:lastPrinted>
  <dcterms:created xsi:type="dcterms:W3CDTF">2023-02-06T11:47:00Z</dcterms:created>
  <dcterms:modified xsi:type="dcterms:W3CDTF">2026-07-01T08:16:00Z</dcterms:modified>
</cp:coreProperties>
</file>