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965" w:rsidRDefault="00F73965" w:rsidP="00F7396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36"/>
          <w:szCs w:val="36"/>
        </w:rPr>
      </w:pPr>
      <w:bookmarkStart w:id="0" w:name="_GoBack"/>
      <w:bookmarkEnd w:id="0"/>
      <w:r>
        <w:rPr>
          <w:rFonts w:ascii="TimesNewRomanPSMT" w:hAnsi="TimesNewRomanPSMT" w:cs="TimesNewRomanPSMT"/>
          <w:b/>
          <w:sz w:val="36"/>
          <w:szCs w:val="36"/>
        </w:rPr>
        <w:t>Об реализации в розничной торговле остатков безалкогольных напитков и соков</w:t>
      </w:r>
    </w:p>
    <w:p w:rsidR="00F73965" w:rsidRDefault="00F73965" w:rsidP="00F73965">
      <w:pPr>
        <w:shd w:val="clear" w:color="auto" w:fill="FAFAFA"/>
        <w:ind w:firstLine="709"/>
        <w:jc w:val="both"/>
        <w:rPr>
          <w:b/>
          <w:color w:val="1A1A1A"/>
          <w:sz w:val="36"/>
          <w:szCs w:val="36"/>
        </w:rPr>
      </w:pPr>
    </w:p>
    <w:p w:rsidR="00F73965" w:rsidRDefault="00F73965" w:rsidP="00F73965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  <w:r>
        <w:rPr>
          <w:color w:val="1A1A1A"/>
          <w:sz w:val="30"/>
          <w:szCs w:val="30"/>
        </w:rPr>
        <w:t xml:space="preserve">Инспекция Министерства по налогам и сборам Республики Беларусь по Дзержинскому району информирует, что </w:t>
      </w:r>
      <w:r>
        <w:rPr>
          <w:rFonts w:ascii="TimesNewRomanPSMT" w:hAnsi="TimesNewRomanPSMT" w:cs="TimesNewRomanPSMT"/>
          <w:sz w:val="30"/>
          <w:szCs w:val="30"/>
        </w:rPr>
        <w:t xml:space="preserve">в соответствии с частью пятой пункта 1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 Беларусь от 06.07.2011 № 924/16 (далее – Положение № 924/16), к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товарам, подлежащим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маркировке в целях применения Положения № 924/16, </w:t>
      </w:r>
      <w:r>
        <w:rPr>
          <w:rFonts w:ascii="TimesNewRomanPSMT" w:hAnsi="TimesNewRomanPSMT" w:cs="TimesNewRomanPSMT"/>
          <w:sz w:val="30"/>
          <w:szCs w:val="30"/>
        </w:rPr>
        <w:t>относятся товары, включенные в перечень товаров, подлежащих маркировке СИ.</w:t>
      </w:r>
    </w:p>
    <w:p w:rsidR="00F73965" w:rsidRDefault="00F73965" w:rsidP="00F7396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Постановлением Совета Министров Республики Беларусь от 29.07.2011 № 1030 «О подлежащих маркировке товарах» помимо определения перечней товаров, подлежащих маркировке СИ, установлены даты введения маркировки СИ и необходимость маркировки остатков отдельных товарных позиций со сроками маркировки таких остатков.</w:t>
      </w:r>
    </w:p>
    <w:p w:rsidR="00F73965" w:rsidRDefault="00F73965" w:rsidP="00F7396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Остатки безалкогольных напитков, в том числе с нанесенными СИ российского образца и (или) унифицированными контрольными знаками (далее – УКЗ) маркировке СИ с 01.10.2025 не подлежат.</w:t>
      </w:r>
    </w:p>
    <w:p w:rsidR="00F73965" w:rsidRDefault="00F73965" w:rsidP="00F7396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Наличие на одной единице товара, ввезенного с территории Российской Федерации, СИ российского образца и УКЗ, равно как и отсутствие на остатках товаров УКЗ или СИ (в случае их отгрузки производителем) законодательством в сфере маркировки и приема средств платежа не запрещено.</w:t>
      </w:r>
    </w:p>
    <w:p w:rsidR="00F73965" w:rsidRDefault="00F73965" w:rsidP="00F73965">
      <w:pPr>
        <w:autoSpaceDE w:val="0"/>
        <w:autoSpaceDN w:val="0"/>
        <w:adjustRightInd w:val="0"/>
        <w:ind w:firstLine="709"/>
        <w:jc w:val="both"/>
        <w:rPr>
          <w:rFonts w:ascii="TimesNewRomanPS-BoldMT" w:hAnsi="TimesNewRomanPS-BoldMT" w:cs="TimesNewRomanPS-BoldMT"/>
          <w:b/>
          <w:bCs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Способы технической реализации обеспечения выполнения такой </w:t>
      </w:r>
      <w:r>
        <w:rPr>
          <w:rFonts w:ascii="TimesNewRomanPSMT" w:hAnsi="TimesNewRomanPSMT" w:cs="TimesNewRomanPSMT"/>
          <w:sz w:val="30"/>
          <w:szCs w:val="30"/>
        </w:rPr>
        <w:t>обязанности по считыванию и передаче в систему контроля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 xml:space="preserve">кассового оборудования (далее – СККО) кода маркировки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определяется субъектом хозяйствования самостоятельно</w:t>
      </w:r>
      <w:r>
        <w:rPr>
          <w:rFonts w:ascii="TimesNewRomanPSMT" w:hAnsi="TimesNewRomanPSMT" w:cs="TimesNewRomanPSMT"/>
          <w:sz w:val="30"/>
          <w:szCs w:val="30"/>
        </w:rPr>
        <w:t>, например, путем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проставления специального признака в учетной системе, с которой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взаимодействует кассовое оборудование, что позволит информировать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покупателей о необходимости сканирования СИ в зависимости от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принадлежности товаров к подлежащим маркировке СИ или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неподлежащим, либо предусмотреть иные решения, позволяющие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минимизировать риски неверного сканирования СИ.</w:t>
      </w:r>
    </w:p>
    <w:p w:rsidR="00F73965" w:rsidRDefault="00F73965" w:rsidP="00F7396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Единый унифицированный механизм, позволяющий кассовому оборудованию дифференцировать товары, введенные в оборот до/после 01.10.2025, в том числе позволяющий определять необходимость сканирования кода маркировки на конкретном товаре в настоящее время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не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предусмотрен.</w:t>
      </w:r>
    </w:p>
    <w:p w:rsidR="00F73965" w:rsidRDefault="00F73965" w:rsidP="00F7396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При этом отмечаем, что если вместо кода маркировки покупатель отсканирует УКЗ либо ничего не отсканирует, информация о его реализации не будет передана в СККО и систему маркировки.</w:t>
      </w:r>
    </w:p>
    <w:p w:rsidR="00F73965" w:rsidRDefault="00F73965" w:rsidP="00F7396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lastRenderedPageBreak/>
        <w:t>В случае, если покупатель при покупке безалкогольных напитков, введенных в оборот до 01.10.2025, с нанесенным СИ российского или белорусского образца просканирует код маркировки, кассовое оборудование не заблокируется, сведения о такой продаже будут переданы в СККО, а затем в систему маркировки.</w:t>
      </w:r>
    </w:p>
    <w:p w:rsidR="00F73965" w:rsidRDefault="00F73965" w:rsidP="00F7396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Учитывая вышеизложенную информацию, полагаем необходимым отметить следующее.</w:t>
      </w:r>
    </w:p>
    <w:p w:rsidR="00F73965" w:rsidRDefault="00F73965" w:rsidP="00F7396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В ходе обсуждения вопросов, связанных с оборотом после 01.10.2025 безалкогольных напитков и соков, с представителями крупных торговых сетей, входящих в состав Ассоциации розничных сетей, высказана позиция, что средний срок оборачиваемости безалкогольных напитков составляет до одного месяца.</w:t>
      </w:r>
    </w:p>
    <w:p w:rsidR="00F73965" w:rsidRDefault="00F73965" w:rsidP="00F7396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В этой связи МНС совместно с РУП «Издательство «</w:t>
      </w:r>
      <w:proofErr w:type="spellStart"/>
      <w:r>
        <w:rPr>
          <w:rFonts w:ascii="TimesNewRomanPSMT" w:hAnsi="TimesNewRomanPSMT" w:cs="TimesNewRomanPSMT"/>
          <w:sz w:val="30"/>
          <w:szCs w:val="30"/>
        </w:rPr>
        <w:t>Белбланкавыд</w:t>
      </w:r>
      <w:proofErr w:type="spellEnd"/>
      <w:r>
        <w:rPr>
          <w:rFonts w:ascii="TimesNewRomanPSMT" w:hAnsi="TimesNewRomanPSMT" w:cs="TimesNewRomanPSMT"/>
          <w:sz w:val="30"/>
          <w:szCs w:val="30"/>
        </w:rPr>
        <w:t>» принято решение о заблаговременной выдаче (за 2 месяца до введения маркировки – с 01.08.2025) кодов маркировки для нанесения их на безалкогольные напитки и соки. Данная возможность позволяет не только производителям обеспечить заблаговременную маркировку СИ продукции, которая с 01.10.2025 подлежит обязательной маркировке, но и субъектам торговли нанести СИ на товары, которые могут на 01.10.2025 находится в торговом объекте (остатки товаров), для возможности осуществлять дальнейшую реализацию таких остатков с использованием кассового оборудования в общеустановленном для реализации маркированных товаров порядке.</w:t>
      </w:r>
    </w:p>
    <w:p w:rsidR="00F73965" w:rsidRDefault="00F73965" w:rsidP="00F7396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Вместе с тем, учитывая, что постановлением № 1030 оборот немаркированных остатков товаров не запрещен, нормы административной ответственности за не сканирование кодов маркировки применяться не будут, а при проведении контрольных мероприятий (в случае необходимости) будет учитываться дата производства и (или) поставки товаров.</w:t>
      </w:r>
    </w:p>
    <w:p w:rsidR="00F73965" w:rsidRDefault="00F73965" w:rsidP="00F7396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Аналогичный порядок будет применяться для иных товарных групп, маркировка которых в дальнейшем будет вводиться в Республике Беларусь и остатки которых не будут подлежать маркировке.</w:t>
      </w:r>
    </w:p>
    <w:p w:rsidR="00F73965" w:rsidRDefault="00F73965" w:rsidP="00F7396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</w:p>
    <w:p w:rsidR="00F73965" w:rsidRDefault="00F73965" w:rsidP="00F73965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</w:p>
    <w:p w:rsidR="00F73965" w:rsidRDefault="00F73965" w:rsidP="00F73965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</w:rPr>
        <w:t xml:space="preserve">                                         Инспекция Министерства по налогам</w:t>
      </w:r>
    </w:p>
    <w:p w:rsidR="00F73965" w:rsidRDefault="00F73965" w:rsidP="00F7396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и сборам по Дзержинскому району</w:t>
      </w:r>
    </w:p>
    <w:p w:rsidR="00F73965" w:rsidRDefault="00F73965" w:rsidP="00F73965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</w:p>
    <w:p w:rsidR="00F73965" w:rsidRDefault="00F73965" w:rsidP="00F73965">
      <w:pPr>
        <w:ind w:firstLine="709"/>
        <w:jc w:val="both"/>
        <w:rPr>
          <w:b/>
          <w:sz w:val="30"/>
          <w:szCs w:val="30"/>
        </w:rPr>
      </w:pPr>
    </w:p>
    <w:p w:rsidR="00F73965" w:rsidRDefault="00F73965" w:rsidP="00F73965">
      <w:pPr>
        <w:autoSpaceDE w:val="0"/>
        <w:autoSpaceDN w:val="0"/>
        <w:adjustRightInd w:val="0"/>
        <w:ind w:firstLine="709"/>
        <w:jc w:val="both"/>
        <w:rPr>
          <w:color w:val="1A1A1A"/>
          <w:sz w:val="30"/>
          <w:szCs w:val="30"/>
        </w:rPr>
      </w:pPr>
    </w:p>
    <w:p w:rsidR="0099153B" w:rsidRPr="00E46BBE" w:rsidRDefault="0099153B" w:rsidP="00F7396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6BBE" w:rsidRPr="00E46BBE" w:rsidRDefault="00E46BB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sectPr w:rsidR="00E46BBE" w:rsidRPr="00E46BBE" w:rsidSect="003D1D9F">
      <w:headerReference w:type="even" r:id="rId8"/>
      <w:headerReference w:type="first" r:id="rId9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A0F" w:rsidRDefault="00E72A0F">
      <w:r>
        <w:separator/>
      </w:r>
    </w:p>
  </w:endnote>
  <w:endnote w:type="continuationSeparator" w:id="0">
    <w:p w:rsidR="00E72A0F" w:rsidRDefault="00E7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A0F" w:rsidRDefault="00E72A0F">
      <w:r>
        <w:separator/>
      </w:r>
    </w:p>
  </w:footnote>
  <w:footnote w:type="continuationSeparator" w:id="0">
    <w:p w:rsidR="00E72A0F" w:rsidRDefault="00E72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066" w:rsidRDefault="00C650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796696">
    <w:pPr>
      <w:pStyle w:val="a3"/>
    </w:pPr>
  </w:p>
  <w:p w:rsidR="00796696" w:rsidRPr="00796696" w:rsidRDefault="00796696" w:rsidP="007966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6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18"/>
  </w:num>
  <w:num w:numId="10">
    <w:abstractNumId w:val="8"/>
  </w:num>
  <w:num w:numId="11">
    <w:abstractNumId w:val="15"/>
  </w:num>
  <w:num w:numId="12">
    <w:abstractNumId w:val="12"/>
  </w:num>
  <w:num w:numId="13">
    <w:abstractNumId w:val="14"/>
  </w:num>
  <w:num w:numId="14">
    <w:abstractNumId w:val="1"/>
  </w:num>
  <w:num w:numId="15">
    <w:abstractNumId w:val="2"/>
  </w:num>
  <w:num w:numId="16">
    <w:abstractNumId w:val="1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4F38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1B14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2EA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96696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5E6C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153B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26E31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1FC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28EB"/>
    <w:rsid w:val="00B7351E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46BBE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2A0F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729E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396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51F79C-6A10-4EFE-A9A3-471C2B19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il-text-indent095cm">
    <w:name w:val="il-text-indent_0_95cm"/>
    <w:basedOn w:val="a"/>
    <w:rsid w:val="00E9729E"/>
    <w:pPr>
      <w:spacing w:before="100" w:beforeAutospacing="1" w:after="100" w:afterAutospacing="1"/>
    </w:pPr>
    <w:rPr>
      <w:sz w:val="24"/>
    </w:rPr>
  </w:style>
  <w:style w:type="paragraph" w:customStyle="1" w:styleId="il-text-alignjustify">
    <w:name w:val="il-text-align_justify"/>
    <w:basedOn w:val="a"/>
    <w:rsid w:val="00E9729E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0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9B92B-A4F5-47DB-96AF-6E25D289E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4426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Павел Рабиновский</cp:lastModifiedBy>
  <cp:revision>2</cp:revision>
  <cp:lastPrinted>2025-09-15T06:16:00Z</cp:lastPrinted>
  <dcterms:created xsi:type="dcterms:W3CDTF">2025-09-29T09:04:00Z</dcterms:created>
  <dcterms:modified xsi:type="dcterms:W3CDTF">2025-09-29T09:04:00Z</dcterms:modified>
</cp:coreProperties>
</file>