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1034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4"/>
        <w:gridCol w:w="4789"/>
      </w:tblGrid>
      <w:tr w:rsidR="007A2DFA" w14:paraId="227ED80B" w14:textId="77777777" w:rsidTr="007A2DFA">
        <w:trPr>
          <w:trHeight w:hRule="exact" w:val="1002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C44FC9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Наименование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35B573" w14:textId="003CD3B9" w:rsidR="007A2DFA" w:rsidRDefault="00CF2B94" w:rsidP="007A2DFA">
            <w:pPr>
              <w:pStyle w:val="ad"/>
              <w:spacing w:line="240" w:lineRule="auto"/>
            </w:pPr>
            <w:r w:rsidRPr="00CF2B94">
              <w:rPr>
                <w:rFonts w:eastAsiaTheme="majorEastAsia"/>
              </w:rPr>
              <w:t xml:space="preserve">Приобретение неонатального </w:t>
            </w:r>
            <w:proofErr w:type="spellStart"/>
            <w:r w:rsidRPr="00CF2B94">
              <w:rPr>
                <w:rFonts w:eastAsiaTheme="majorEastAsia"/>
              </w:rPr>
              <w:t>кювеза</w:t>
            </w:r>
            <w:proofErr w:type="spellEnd"/>
            <w:r w:rsidRPr="00CF2B94">
              <w:rPr>
                <w:rFonts w:eastAsiaTheme="majorEastAsia"/>
              </w:rPr>
              <w:t xml:space="preserve"> высокого класса</w:t>
            </w:r>
            <w:bookmarkStart w:id="0" w:name="_GoBack"/>
            <w:bookmarkEnd w:id="0"/>
          </w:p>
        </w:tc>
      </w:tr>
      <w:tr w:rsidR="007A2DFA" w14:paraId="2536D08A" w14:textId="77777777" w:rsidTr="007A2DFA">
        <w:trPr>
          <w:trHeight w:hRule="exact" w:val="446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32DA9C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Срок реализации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90D9" w14:textId="77777777" w:rsidR="007A2DFA" w:rsidRDefault="007A2DFA" w:rsidP="00502574">
            <w:pPr>
              <w:pStyle w:val="ad"/>
              <w:spacing w:before="80" w:line="240" w:lineRule="auto"/>
            </w:pPr>
            <w:r>
              <w:rPr>
                <w:rStyle w:val="ac"/>
                <w:rFonts w:eastAsiaTheme="majorEastAsia"/>
              </w:rPr>
              <w:t>Бессрочно</w:t>
            </w:r>
          </w:p>
        </w:tc>
      </w:tr>
      <w:tr w:rsidR="007A2DFA" w14:paraId="117D0A81" w14:textId="77777777" w:rsidTr="007A2DFA">
        <w:trPr>
          <w:trHeight w:hRule="exact" w:val="157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EB13C7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Организация-заявитель, предлагающая проект: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D9EAD" w14:textId="4109B0EE" w:rsidR="007A2DFA" w:rsidRDefault="007A2DFA" w:rsidP="00502574">
            <w:pPr>
              <w:pStyle w:val="ad"/>
              <w:spacing w:line="240" w:lineRule="auto"/>
              <w:jc w:val="both"/>
              <w:rPr>
                <w:rStyle w:val="ac"/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>У</w:t>
            </w:r>
            <w:r w:rsidRPr="007A2DFA">
              <w:rPr>
                <w:rStyle w:val="ac"/>
                <w:rFonts w:eastAsiaTheme="majorEastAsia"/>
              </w:rPr>
              <w:t>чреждени</w:t>
            </w:r>
            <w:r>
              <w:rPr>
                <w:rStyle w:val="ac"/>
                <w:rFonts w:eastAsiaTheme="majorEastAsia"/>
              </w:rPr>
              <w:t>е</w:t>
            </w:r>
            <w:r w:rsidRPr="007A2DFA">
              <w:rPr>
                <w:rStyle w:val="ac"/>
                <w:rFonts w:eastAsiaTheme="majorEastAsia"/>
              </w:rPr>
              <w:t xml:space="preserve"> здравоохранения «Дзержинская центральная районная больница»</w:t>
            </w:r>
          </w:p>
          <w:p w14:paraId="4F62845F" w14:textId="5D5A0431" w:rsidR="007A2DFA" w:rsidRDefault="007A2DFA" w:rsidP="00502574">
            <w:pPr>
              <w:pStyle w:val="ad"/>
              <w:spacing w:line="240" w:lineRule="auto"/>
              <w:jc w:val="both"/>
            </w:pPr>
            <w:r>
              <w:rPr>
                <w:rStyle w:val="ac"/>
                <w:rFonts w:eastAsiaTheme="majorEastAsia"/>
              </w:rPr>
              <w:t xml:space="preserve"> (далее - Больница)</w:t>
            </w:r>
          </w:p>
        </w:tc>
      </w:tr>
      <w:tr w:rsidR="007A2DFA" w14:paraId="247B5FC4" w14:textId="77777777" w:rsidTr="007A2DFA">
        <w:trPr>
          <w:trHeight w:hRule="exact" w:val="1387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8B01D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Цели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58F352" w14:textId="09B1DEB2" w:rsidR="007A2DFA" w:rsidRDefault="007A2DFA" w:rsidP="00502574">
            <w:pPr>
              <w:pStyle w:val="ad"/>
              <w:spacing w:line="269" w:lineRule="auto"/>
            </w:pPr>
            <w:r>
              <w:rPr>
                <w:rStyle w:val="ac"/>
                <w:rFonts w:eastAsiaTheme="majorEastAsia"/>
              </w:rPr>
              <w:t>П</w:t>
            </w:r>
            <w:r w:rsidRPr="007A2DFA">
              <w:rPr>
                <w:rStyle w:val="ac"/>
                <w:rFonts w:eastAsiaTheme="majorEastAsia"/>
              </w:rPr>
              <w:t xml:space="preserve">олучение медицинского оборудования для оказания качественной медицинской помощи </w:t>
            </w:r>
            <w:r w:rsidR="00C8623D">
              <w:rPr>
                <w:rStyle w:val="ac"/>
                <w:rFonts w:eastAsiaTheme="majorEastAsia"/>
              </w:rPr>
              <w:t>новорожденным</w:t>
            </w:r>
            <w:r w:rsidRPr="007A2DFA">
              <w:rPr>
                <w:rStyle w:val="ac"/>
                <w:rFonts w:eastAsiaTheme="majorEastAsia"/>
              </w:rPr>
              <w:t xml:space="preserve">. </w:t>
            </w:r>
          </w:p>
        </w:tc>
      </w:tr>
      <w:tr w:rsidR="007A2DFA" w14:paraId="085DAB59" w14:textId="77777777" w:rsidTr="007A2DFA">
        <w:trPr>
          <w:trHeight w:hRule="exact" w:val="4234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15A6EA" w14:textId="77777777" w:rsidR="007A2DFA" w:rsidRDefault="007A2DFA" w:rsidP="00502574">
            <w:pPr>
              <w:pStyle w:val="ad"/>
              <w:spacing w:line="269" w:lineRule="auto"/>
            </w:pPr>
            <w:r>
              <w:rPr>
                <w:rStyle w:val="ac"/>
                <w:rFonts w:eastAsiaTheme="majorEastAsia"/>
                <w:b/>
                <w:bCs/>
              </w:rPr>
              <w:t>Задачи, планируемые к выполнению в рамках реализации проекта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B12823" w14:textId="79F8D456" w:rsidR="007A2DFA" w:rsidRDefault="00C8623D" w:rsidP="00502574">
            <w:pPr>
              <w:pStyle w:val="ad"/>
              <w:spacing w:line="271" w:lineRule="auto"/>
              <w:jc w:val="both"/>
            </w:pPr>
            <w:r>
              <w:rPr>
                <w:rStyle w:val="ac"/>
                <w:rFonts w:eastAsiaTheme="majorEastAsia"/>
              </w:rPr>
              <w:t xml:space="preserve">Своевременное помещение новорожденного, требующего интенсивную терапию и наблюдение, в </w:t>
            </w:r>
            <w:proofErr w:type="spellStart"/>
            <w:r>
              <w:rPr>
                <w:rStyle w:val="ac"/>
                <w:rFonts w:eastAsiaTheme="majorEastAsia"/>
              </w:rPr>
              <w:t>кювез</w:t>
            </w:r>
            <w:proofErr w:type="spellEnd"/>
            <w:r w:rsidR="007A2DFA" w:rsidRPr="007A2DFA">
              <w:rPr>
                <w:rStyle w:val="ac"/>
                <w:rFonts w:eastAsiaTheme="majorEastAsia"/>
              </w:rPr>
              <w:t xml:space="preserve"> высокого класса, позволит </w:t>
            </w:r>
            <w:r>
              <w:rPr>
                <w:rStyle w:val="ac"/>
                <w:rFonts w:eastAsiaTheme="majorEastAsia"/>
              </w:rPr>
              <w:t xml:space="preserve">качественно нивелировать </w:t>
            </w:r>
            <w:r w:rsidRPr="007A2DFA">
              <w:rPr>
                <w:rStyle w:val="ac"/>
                <w:rFonts w:eastAsiaTheme="majorEastAsia"/>
              </w:rPr>
              <w:t>патологические</w:t>
            </w:r>
            <w:r w:rsidR="007A2DFA" w:rsidRPr="007A2DFA">
              <w:rPr>
                <w:rStyle w:val="ac"/>
                <w:rFonts w:eastAsiaTheme="majorEastAsia"/>
              </w:rPr>
              <w:t xml:space="preserve"> изменения, тем самым своевременно применить нужное лечение, снизить тяжесть заболеваний, предупредить осложнения и тем самым повысить </w:t>
            </w:r>
            <w:r>
              <w:rPr>
                <w:rStyle w:val="ac"/>
                <w:rFonts w:eastAsiaTheme="majorEastAsia"/>
              </w:rPr>
              <w:t>выживаемость новорожденных</w:t>
            </w:r>
            <w:r w:rsidR="007A2DFA">
              <w:rPr>
                <w:rStyle w:val="ac"/>
                <w:rFonts w:eastAsiaTheme="majorEastAsia"/>
              </w:rPr>
              <w:t>.</w:t>
            </w:r>
          </w:p>
        </w:tc>
      </w:tr>
      <w:tr w:rsidR="007A2DFA" w14:paraId="7D676B92" w14:textId="77777777" w:rsidTr="007A2DFA">
        <w:trPr>
          <w:trHeight w:hRule="exact" w:val="950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8326A3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Целевая группа: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E02A0" w14:textId="6A7DE841" w:rsidR="007A2DFA" w:rsidRDefault="00C8623D" w:rsidP="007A2DFA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</w:rPr>
              <w:t>Новорожденные</w:t>
            </w:r>
            <w:r w:rsidR="007A2DFA">
              <w:rPr>
                <w:rStyle w:val="ac"/>
                <w:rFonts w:eastAsiaTheme="majorEastAsia"/>
              </w:rPr>
              <w:t xml:space="preserve"> </w:t>
            </w:r>
            <w:r w:rsidR="007A2DFA" w:rsidRPr="007A2DFA">
              <w:rPr>
                <w:rStyle w:val="ac"/>
                <w:rFonts w:eastAsiaTheme="majorEastAsia"/>
              </w:rPr>
              <w:t>Дзержинского района</w:t>
            </w:r>
          </w:p>
        </w:tc>
      </w:tr>
      <w:tr w:rsidR="007A2DFA" w14:paraId="5CE00C39" w14:textId="77777777" w:rsidTr="00E067C5">
        <w:trPr>
          <w:trHeight w:hRule="exact" w:val="3887"/>
          <w:jc w:val="center"/>
        </w:trPr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96A9C4" w14:textId="77777777" w:rsidR="007A2DFA" w:rsidRDefault="007A2DFA" w:rsidP="00502574">
            <w:pPr>
              <w:pStyle w:val="ad"/>
              <w:spacing w:line="240" w:lineRule="auto"/>
            </w:pPr>
            <w:r>
              <w:rPr>
                <w:rStyle w:val="ac"/>
                <w:rFonts w:eastAsiaTheme="majorEastAsia"/>
                <w:b/>
                <w:bCs/>
              </w:rPr>
              <w:t>Краткое описание мероприятий в рамках проекта: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F4300" w14:textId="73DFA473" w:rsidR="00E067C5" w:rsidRPr="00E067C5" w:rsidRDefault="00E067C5" w:rsidP="00E067C5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  <w:r>
              <w:rPr>
                <w:rStyle w:val="ac"/>
                <w:rFonts w:eastAsiaTheme="majorEastAsia"/>
              </w:rPr>
              <w:t xml:space="preserve">В </w:t>
            </w:r>
            <w:proofErr w:type="spellStart"/>
            <w:r>
              <w:rPr>
                <w:rStyle w:val="ac"/>
                <w:rFonts w:eastAsiaTheme="majorEastAsia"/>
              </w:rPr>
              <w:t>кювезе</w:t>
            </w:r>
            <w:proofErr w:type="spellEnd"/>
            <w:r>
              <w:rPr>
                <w:rStyle w:val="ac"/>
                <w:rFonts w:eastAsiaTheme="majorEastAsia"/>
              </w:rPr>
              <w:t xml:space="preserve"> </w:t>
            </w:r>
            <w:r w:rsidRPr="00E067C5">
              <w:rPr>
                <w:rStyle w:val="ac"/>
                <w:rFonts w:eastAsiaTheme="majorEastAsia"/>
              </w:rPr>
              <w:t>медицинские специалисты создают оптимальные условия для физиологического развития ребёнка. Многие модели позволяют проводить реанимационные мероприятия, а также полностью контролировать такие показатели, как температура тела, пульс, кровяное давление. При этом медицинский персонал имеет возможность наблюдать за маленьким пациентом через специальные окошки по бокам инкубатора.</w:t>
            </w:r>
          </w:p>
          <w:p w14:paraId="7DCA490A" w14:textId="77777777" w:rsidR="00E067C5" w:rsidRPr="00E067C5" w:rsidRDefault="00E067C5" w:rsidP="00E067C5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25E43B72" w14:textId="77777777" w:rsidR="00E067C5" w:rsidRPr="00E067C5" w:rsidRDefault="00E067C5" w:rsidP="00E067C5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31C21F3C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2FF8D72B" w14:textId="77777777" w:rsidR="00E624FB" w:rsidRDefault="00E624FB" w:rsidP="00502574">
            <w:pPr>
              <w:pStyle w:val="ad"/>
              <w:spacing w:line="269" w:lineRule="auto"/>
              <w:jc w:val="both"/>
              <w:rPr>
                <w:rStyle w:val="ac"/>
                <w:rFonts w:eastAsiaTheme="majorEastAsia"/>
              </w:rPr>
            </w:pPr>
          </w:p>
          <w:p w14:paraId="45FB8311" w14:textId="7F350474" w:rsidR="007A2DFA" w:rsidRDefault="007A2DFA" w:rsidP="00502574">
            <w:pPr>
              <w:pStyle w:val="ad"/>
              <w:spacing w:line="269" w:lineRule="auto"/>
              <w:jc w:val="both"/>
            </w:pPr>
            <w:r>
              <w:rPr>
                <w:rStyle w:val="ac"/>
                <w:rFonts w:eastAsiaTheme="majorEastAsia"/>
              </w:rPr>
              <w:t>Деменция — это термин, который описывает сразу несколько заболеваний, негативно влияющих на память, мышление и способности человека к повседневной жизни. По статистике, 60- 70% всех случаев деменции — результат болезни Альцгеймера. Это заболевание, как правило, возникает у людей старше 65 лет. Постепенно человек теряет кратковременную, а затем долговременную память, у него</w:t>
            </w:r>
          </w:p>
        </w:tc>
      </w:tr>
    </w:tbl>
    <w:p w14:paraId="7EA600D7" w14:textId="77777777" w:rsidR="00260C9C" w:rsidRDefault="00260C9C"/>
    <w:p w14:paraId="62808E9C" w14:textId="77777777" w:rsidR="00E624FB" w:rsidRDefault="00E624FB"/>
    <w:p w14:paraId="0CAA80BC" w14:textId="77777777" w:rsidR="00E624FB" w:rsidRDefault="00E624FB"/>
    <w:p w14:paraId="5E422C2B" w14:textId="77777777" w:rsidR="00E624FB" w:rsidRDefault="00E624FB"/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9"/>
        <w:gridCol w:w="5410"/>
      </w:tblGrid>
      <w:tr w:rsidR="00E624FB" w:rsidRPr="00E624FB" w14:paraId="69B49E00" w14:textId="77777777" w:rsidTr="00E067C5">
        <w:trPr>
          <w:trHeight w:hRule="exact" w:val="3752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FC6A7" w14:textId="77777777" w:rsidR="00E624FB" w:rsidRPr="00E624FB" w:rsidRDefault="00E624FB" w:rsidP="00E624FB">
            <w:pPr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B0671E" w14:textId="613D48BA" w:rsidR="00E067C5" w:rsidRPr="00E067C5" w:rsidRDefault="00E067C5" w:rsidP="00E067C5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067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Так как организм недоношенного ребёнка не готов к самостоятельной жизни, кувез – это реальная необходимость для поддержания жизненных функций. Например, у детей, рожденных раньше срока, еще не полностью сформирована система терморегуляции, а в</w:t>
            </w:r>
            <w:r>
              <w:t xml:space="preserve"> </w:t>
            </w:r>
            <w:r w:rsidRPr="00E067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кувезе имеется возможность создать наилучшие климатические условия.</w:t>
            </w:r>
            <w:r>
              <w:t xml:space="preserve"> </w:t>
            </w:r>
            <w:r w:rsidRPr="00E067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Кроме того, благодаря особому устройству кувеза решается проблема с питанием новорождённого — кормление осуществляется с применением зонда или внутривенным способом</w:t>
            </w:r>
          </w:p>
          <w:p w14:paraId="65988549" w14:textId="3770A6F7" w:rsidR="003F1226" w:rsidRDefault="003F1226" w:rsidP="003F1226">
            <w:pPr>
              <w:tabs>
                <w:tab w:val="left" w:pos="1762"/>
                <w:tab w:val="left" w:pos="3470"/>
              </w:tabs>
              <w:spacing w:line="271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  <w:p w14:paraId="139F84C1" w14:textId="715AA1CD" w:rsidR="00E624FB" w:rsidRPr="00E624FB" w:rsidRDefault="00E624FB" w:rsidP="00E067C5">
            <w:pPr>
              <w:tabs>
                <w:tab w:val="left" w:pos="1762"/>
                <w:tab w:val="left" w:pos="3470"/>
              </w:tabs>
              <w:spacing w:line="271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624FB" w:rsidRPr="00E624FB" w14:paraId="4D13CFF1" w14:textId="77777777" w:rsidTr="00990C73">
        <w:trPr>
          <w:trHeight w:hRule="exact" w:val="138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1E678D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Ожидаемые конечные результаты реализации Проекта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AB50E4" w14:textId="19EEEF97" w:rsidR="00710069" w:rsidRDefault="00710069" w:rsidP="00710069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Улучшение качества </w:t>
            </w:r>
            <w:r w:rsidR="00E067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мониторирования и</w:t>
            </w:r>
            <w:r w:rsidRPr="00710069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лечени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я</w:t>
            </w:r>
            <w:r w:rsidR="00E067C5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новорожденных приведет к</w:t>
            </w:r>
            <w:r w:rsidR="00314A2B" w:rsidRPr="00314A2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314A2B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снижению показателя перинатальной смертности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.</w:t>
            </w:r>
          </w:p>
          <w:p w14:paraId="13D77E45" w14:textId="2514B5FF" w:rsidR="00E624FB" w:rsidRPr="00E624FB" w:rsidRDefault="00E624FB" w:rsidP="00710069">
            <w:pPr>
              <w:spacing w:line="252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</w:p>
        </w:tc>
      </w:tr>
      <w:tr w:rsidR="00E624FB" w:rsidRPr="00E624FB" w14:paraId="1EAB64B2" w14:textId="77777777" w:rsidTr="00502574">
        <w:trPr>
          <w:trHeight w:hRule="exact" w:val="111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C1D3735" w14:textId="77777777" w:rsidR="00E624FB" w:rsidRPr="00E624FB" w:rsidRDefault="00E624FB" w:rsidP="00E624FB">
            <w:pPr>
              <w:spacing w:line="269" w:lineRule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Общий объем финансирования (в долларах США):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99E2" w14:textId="22C876CB" w:rsidR="00E624FB" w:rsidRPr="00E624FB" w:rsidRDefault="00E067C5" w:rsidP="00E624F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6</w:t>
            </w:r>
            <w:r w:rsidR="0050284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00</w:t>
            </w:r>
            <w:r w:rsidR="00E624FB"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00</w:t>
            </w:r>
          </w:p>
        </w:tc>
      </w:tr>
      <w:tr w:rsidR="00E624FB" w:rsidRPr="00E624FB" w14:paraId="79EDC66C" w14:textId="77777777" w:rsidTr="00502574">
        <w:trPr>
          <w:trHeight w:hRule="exact" w:val="1114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42C23A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Источник финансирования: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20271" w14:textId="77777777" w:rsidR="00E624FB" w:rsidRPr="00E624FB" w:rsidRDefault="00E624FB" w:rsidP="00E624FB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Объем финансирования</w:t>
            </w:r>
          </w:p>
          <w:p w14:paraId="0FC45496" w14:textId="77777777" w:rsidR="00E624FB" w:rsidRPr="00E624FB" w:rsidRDefault="00E624FB" w:rsidP="00E624FB">
            <w:pPr>
              <w:ind w:firstLine="16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(в долларах США):</w:t>
            </w:r>
          </w:p>
        </w:tc>
      </w:tr>
      <w:tr w:rsidR="00E624FB" w:rsidRPr="00E624FB" w14:paraId="74058142" w14:textId="77777777" w:rsidTr="00502574">
        <w:trPr>
          <w:trHeight w:hRule="exact" w:val="1133"/>
          <w:jc w:val="center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1E20576" w14:textId="77777777" w:rsidR="00E624FB" w:rsidRPr="00E624FB" w:rsidRDefault="00E624FB" w:rsidP="00E624FB">
            <w:pPr>
              <w:spacing w:after="180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Средства донора</w:t>
            </w:r>
          </w:p>
          <w:p w14:paraId="46F84CD2" w14:textId="77777777" w:rsidR="00E624FB" w:rsidRPr="00E624FB" w:rsidRDefault="00E624FB" w:rsidP="00E624FB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Софинансирование</w:t>
            </w: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DCAC" w14:textId="38CB0628" w:rsidR="00E624FB" w:rsidRPr="00E624FB" w:rsidRDefault="00E067C5" w:rsidP="00E624FB">
            <w:pPr>
              <w:spacing w:after="180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5</w:t>
            </w:r>
            <w:r w:rsidR="00502842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9</w:t>
            </w:r>
            <w:r w:rsidR="00F031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</w:t>
            </w:r>
            <w:r w:rsidR="00E624FB"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00</w:t>
            </w:r>
          </w:p>
          <w:p w14:paraId="48C977CB" w14:textId="3131E52B" w:rsidR="00E624FB" w:rsidRPr="00E624FB" w:rsidRDefault="00E624FB" w:rsidP="00E624FB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E624FB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100</w:t>
            </w:r>
            <w:r w:rsidR="00F0318F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0</w:t>
            </w:r>
          </w:p>
        </w:tc>
      </w:tr>
    </w:tbl>
    <w:p w14:paraId="7ECA4A80" w14:textId="77777777" w:rsidR="00E624FB" w:rsidRDefault="00E624FB"/>
    <w:p w14:paraId="58E0529A" w14:textId="77777777" w:rsidR="00E624FB" w:rsidRDefault="00E624FB"/>
    <w:p w14:paraId="5F864663" w14:textId="77777777" w:rsidR="00E624FB" w:rsidRDefault="00E624FB"/>
    <w:p w14:paraId="6FAAB2D6" w14:textId="77777777" w:rsidR="00E624FB" w:rsidRDefault="00E624FB"/>
    <w:p w14:paraId="2AC56D41" w14:textId="77777777" w:rsidR="00E624FB" w:rsidRDefault="00E624FB"/>
    <w:p w14:paraId="718A10BE" w14:textId="77777777" w:rsidR="00E624FB" w:rsidRDefault="00E624FB"/>
    <w:p w14:paraId="21B825D3" w14:textId="77777777" w:rsidR="00E624FB" w:rsidRDefault="00E624FB"/>
    <w:sectPr w:rsidR="00E6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9C"/>
    <w:rsid w:val="000F4272"/>
    <w:rsid w:val="00260C9C"/>
    <w:rsid w:val="00314A2B"/>
    <w:rsid w:val="003F1226"/>
    <w:rsid w:val="00502842"/>
    <w:rsid w:val="00710069"/>
    <w:rsid w:val="007A2DFA"/>
    <w:rsid w:val="00865D39"/>
    <w:rsid w:val="00990C73"/>
    <w:rsid w:val="00C8623D"/>
    <w:rsid w:val="00CF2B94"/>
    <w:rsid w:val="00E067C5"/>
    <w:rsid w:val="00E624FB"/>
    <w:rsid w:val="00EC7229"/>
    <w:rsid w:val="00F0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CB46C"/>
  <w15:chartTrackingRefBased/>
  <w15:docId w15:val="{F6CA346A-4ADD-4951-A475-BE5D8C4A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DF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60C9C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0C9C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C9C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0C9C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0C9C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0C9C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0C9C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0C9C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0C9C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0C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60C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60C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60C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60C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60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60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60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60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0C9C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60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0C9C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60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60C9C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60C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60C9C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60C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60C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60C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60C9C"/>
    <w:rPr>
      <w:b/>
      <w:bCs/>
      <w:smallCaps/>
      <w:color w:val="2F5496" w:themeColor="accent1" w:themeShade="BF"/>
      <w:spacing w:val="5"/>
    </w:rPr>
  </w:style>
  <w:style w:type="character" w:customStyle="1" w:styleId="ac">
    <w:name w:val="Другое_"/>
    <w:basedOn w:val="a0"/>
    <w:link w:val="ad"/>
    <w:rsid w:val="007A2DFA"/>
    <w:rPr>
      <w:rFonts w:ascii="Times New Roman" w:eastAsia="Times New Roman" w:hAnsi="Times New Roman" w:cs="Times New Roman"/>
      <w:sz w:val="26"/>
      <w:szCs w:val="26"/>
    </w:rPr>
  </w:style>
  <w:style w:type="paragraph" w:customStyle="1" w:styleId="ad">
    <w:name w:val="Другое"/>
    <w:basedOn w:val="a"/>
    <w:link w:val="ac"/>
    <w:rsid w:val="007A2DFA"/>
    <w:pPr>
      <w:spacing w:line="254" w:lineRule="auto"/>
    </w:pPr>
    <w:rPr>
      <w:rFonts w:ascii="Times New Roman" w:eastAsia="Times New Roman" w:hAnsi="Times New Roman" w:cs="Times New Roman"/>
      <w:color w:val="auto"/>
      <w:kern w:val="2"/>
      <w:sz w:val="26"/>
      <w:szCs w:val="26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Лебедевский</dc:creator>
  <cp:keywords/>
  <dc:description/>
  <cp:lastModifiedBy>User</cp:lastModifiedBy>
  <cp:revision>3</cp:revision>
  <dcterms:created xsi:type="dcterms:W3CDTF">2025-09-18T11:08:00Z</dcterms:created>
  <dcterms:modified xsi:type="dcterms:W3CDTF">2025-10-27T09:19:00Z</dcterms:modified>
</cp:coreProperties>
</file>