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E1" w:rsidRPr="00BA7B27" w:rsidRDefault="00652CE1" w:rsidP="00BA7B2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</w:pPr>
      <w:bookmarkStart w:id="0" w:name="_GoBack"/>
      <w:r w:rsidRPr="00BA7B27"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  <w:t>Как не стать жертвой киберпреступ</w:t>
      </w:r>
      <w:r w:rsidR="00C93114" w:rsidRPr="00BA7B27"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  <w:t>ле</w:t>
      </w:r>
      <w:r w:rsidRPr="00BA7B27"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  <w:t>ни</w:t>
      </w:r>
      <w:r w:rsidR="00C93114" w:rsidRPr="00BA7B27"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  <w:t>я</w:t>
      </w:r>
      <w:r w:rsidRPr="00BA7B27">
        <w:rPr>
          <w:rFonts w:ascii="Times New Roman" w:hAnsi="Times New Roman" w:cs="Times New Roman"/>
          <w:b/>
          <w:caps/>
          <w:color w:val="000000" w:themeColor="text1"/>
          <w:sz w:val="30"/>
          <w:szCs w:val="30"/>
          <w:shd w:val="clear" w:color="auto" w:fill="FFFFFF"/>
        </w:rPr>
        <w:t xml:space="preserve">? </w:t>
      </w:r>
    </w:p>
    <w:bookmarkEnd w:id="0"/>
    <w:p w:rsidR="00652CE1" w:rsidRDefault="00652CE1" w:rsidP="00652CE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E1916" w:rsidRPr="00C93114" w:rsidRDefault="0036364B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Несмотря на принимаемые меры, на протяжении последних лет в Республике Беларусь наблюдается устойчивый рост количества регистрируемых </w:t>
      </w:r>
      <w:proofErr w:type="spellStart"/>
      <w:r w:rsidRPr="00C9311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киберпреступлений</w:t>
      </w:r>
      <w:proofErr w:type="spellEnd"/>
      <w:r w:rsidR="00497A0E" w:rsidRPr="00C9311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947E98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</w:t>
      </w:r>
      <w:r w:rsidR="00947E98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2023 год</w:t>
      </w: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зарегистрировано чуть более 10 тыс. киберпреступлений. Из них 90% (чуть более 9 тыс.) </w:t>
      </w:r>
      <w:r w:rsidR="00947E98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это мошенничество и хищение денежных средств: как собственных накоплений граждан, так и кредитных ресурсов. </w:t>
      </w:r>
      <w:r w:rsidR="00EE1916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В последнее время значительно увеличилось количество возбужденных уголовных дел о хищении денег белорусов через фишинговые страницы. Белорусские граждане становятся жертвами, когда переходят в браузерах по ссылкам с имитацией стартовой страницы личного кабинета интернет-банкинга.</w:t>
      </w:r>
    </w:p>
    <w:p w:rsidR="00EE1916" w:rsidRPr="00C93114" w:rsidRDefault="00EE1916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В основном, на подобные уловки попадаются женщины в возрасте от 26 до 45 лет. Люди старше 60 признаны потерпевшими по каждому седьмому такому уголовному делу. Нередко жертвами из-за собственной беспечности становятся граждане, неготовые правильно реагировать на новые преступные посягательства: фишинг через сайты знакомств, онлайн-кинотеатры и театры, </w:t>
      </w:r>
      <w:proofErr w:type="spellStart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псевдорозыгрыши</w:t>
      </w:r>
      <w:proofErr w:type="spellEnd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банков и т.п. Многие люди изначально не воспринимают их как потенциальную опасность.</w:t>
      </w:r>
    </w:p>
    <w:p w:rsidR="00EE1916" w:rsidRPr="00C93114" w:rsidRDefault="00EE1916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Основная проблема заключается в том, что перевод похищенных средств происходит бесконтактным способом. Деньги, как правило, поступают для обмена «</w:t>
      </w:r>
      <w:proofErr w:type="spellStart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криптовалютчикам</w:t>
      </w:r>
      <w:proofErr w:type="spellEnd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». В настоящее время существует глобальная цифровая финансовая отрасль с объемами транзакций, исчисляемыми миллиардами долларов. В обобщенном виде криптовалюту в качестве финансового инструмента можно определить, как разновидность цифровой (виртуальной) валюты, эмиссия и учет которой основаны на криптографических методах шифрования компьютерной информации.</w:t>
      </w:r>
    </w:p>
    <w:p w:rsidR="00947E98" w:rsidRPr="00C93114" w:rsidRDefault="00EE1916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 В Беларуси правовую основу использования криптовалюты и внедрения технологии реестра блоков транзакций (</w:t>
      </w:r>
      <w:proofErr w:type="spellStart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блокчейн</w:t>
      </w:r>
      <w:proofErr w:type="spellEnd"/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) заложена Декретом Президента Республики Беларусь от 21.12.2017 № 8 «О развитии цифровой технологии». Системы виртуальных валют доступны через Интернет, в том числе с мобильных телефонов, и могут использоваться для осуществления трансграничных платежей и перевода денежных средств. Уже зарегистрированы факты, когда криптовалюта являлась предметом преступного посягательства. Здесь проблемой стал высокий уровень латентности таких злодеяний, поскольку отсутствуют видимые материальные следы совершения противоправных действий.</w:t>
      </w:r>
    </w:p>
    <w:p w:rsidR="00EE1916" w:rsidRPr="00C93114" w:rsidRDefault="00EE1916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правило, IP-адреса, с которых осуществлялся несанкционированный доступ, выдавались провайдерами различных стран, что свидетельствует об удаленном доступе к компьютерным системам потерпевших. Сложность раскрытия таких злодеяний состоит </w:t>
      </w: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том, что часто невозможно установить преступника, который посредством общения в мессенджере завладел реквизитами банковских карт жертвы. В подавляющем большинстве случаев потерпевшие общались c гражданами, использующими абонентские номера, зарегистрированные в Литве, Латвии, Эстонии и Украине.</w:t>
      </w:r>
    </w:p>
    <w:p w:rsidR="00EE1916" w:rsidRPr="00C93114" w:rsidRDefault="00EE1916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 Кроме того, как правило, используются вымышленные имена профилей и мобильные номера с IP-телефонией и программами виртуализации, из-за чего установить их местонахождение не представляется возможным.</w:t>
      </w:r>
    </w:p>
    <w:p w:rsidR="00947E98" w:rsidRPr="00C93114" w:rsidRDefault="00947E98" w:rsidP="00947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Уголовном кодексе Республики Беларусь содержится ряд статей, предусматривающих уголовную ответственность за </w:t>
      </w:r>
      <w:proofErr w:type="spellStart"/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киберпреступления</w:t>
      </w:r>
      <w:proofErr w:type="spellEnd"/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ст.212 «Хищение путем использования компьютерной техники»;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ст.349 «Несанкционированный доступ к компьютерной информации»;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ст.350 «Модификация компьютерной информации»;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ст.352 «Неправомерное завладение компьютерной информацией»;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ст.354 «Разработка, использование либо распространение вредоносных программ»;</w:t>
      </w:r>
    </w:p>
    <w:p w:rsidR="00947E98" w:rsidRPr="00C93114" w:rsidRDefault="00947E98" w:rsidP="00947E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ст.355 «Нарушение правил эксплуатации компьютерной системы или сети»</w:t>
      </w:r>
    </w:p>
    <w:p w:rsidR="00947E98" w:rsidRPr="00C93114" w:rsidRDefault="00947E98" w:rsidP="00947E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Чтобы не стать жертвой подобных преступлений, следует соблюдать следующие правила:</w:t>
      </w:r>
    </w:p>
    <w:p w:rsidR="00497A0E" w:rsidRPr="00C93114" w:rsidRDefault="0036364B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1. Никогда, никому и ни при каких обстоятельствах не сообщать реквизиты своих банковских счетов и банковских карт, в том числе лицам, представившимся сотрудниками банка или правоохранительных органов, при отсутствии возможности достоверно убедиться, что эти люди те, за кого себя выдают.</w:t>
      </w:r>
    </w:p>
    <w:p w:rsidR="0036364B" w:rsidRPr="00C93114" w:rsidRDefault="00947E98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36364B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. Не следует хранить банковские карты, их фотографии и реквизиты в местах, которые могут быть доступны посторонним лицам; это же относится к фотографиям и иным видам информации конфиденциального характера.</w:t>
      </w:r>
    </w:p>
    <w:p w:rsidR="0036364B" w:rsidRPr="00C93114" w:rsidRDefault="00947E98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36364B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. Следует воздерживаться от осуществления онлайн-платежей, связанных с предоплатой и перечислением задатков за товары и услуги, благотворительной и спонсорской помощи в пользу организаций и физических лиц при отсутствии достоверных данных о том, что названные субъекты являются теми, за кого себя выдают.</w:t>
      </w:r>
    </w:p>
    <w:p w:rsidR="0036364B" w:rsidRPr="00C93114" w:rsidRDefault="00947E98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6364B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. Не стоит перечислять денежные средства на счета электронных кошельков, карт-счета банковских платежных карточек, счета SIM-карт по просьбе пользователей сети Интернет.</w:t>
      </w:r>
    </w:p>
    <w:p w:rsidR="00497A0E" w:rsidRDefault="00947E98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6364B" w:rsidRPr="00C93114">
        <w:rPr>
          <w:rFonts w:ascii="Times New Roman" w:hAnsi="Times New Roman" w:cs="Times New Roman"/>
          <w:color w:val="000000" w:themeColor="text1"/>
          <w:sz w:val="30"/>
          <w:szCs w:val="30"/>
        </w:rPr>
        <w:t>. Для доступа к системам дистанционного банковского обслуживания (интернет-банкинг, мобильный банкинг), электронным почтовым ящикам, аккаунтам социальных сетей и иным ресурсам необходимо использовать сложные пароли, исключающие возможность их подбора. Стоит воздержаться от паролей: дат рождения, имен, фамилий – то есть тех, которые легко вычислить из общедоступных источников информации (например, тех же социальных сетей).</w:t>
      </w:r>
    </w:p>
    <w:p w:rsidR="00BA7B27" w:rsidRDefault="00BA7B27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A7B27" w:rsidRPr="00BA7B27" w:rsidRDefault="00BA7B27" w:rsidP="00BA7B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BA7B27" w:rsidRPr="00BA7B27" w:rsidRDefault="00BA7B27" w:rsidP="00BA7B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B2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BA7B2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A7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                               </w:t>
      </w:r>
      <w:r w:rsidRPr="00BA7B27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В.В. Мельниченко</w:t>
      </w:r>
    </w:p>
    <w:p w:rsidR="00BA7B27" w:rsidRPr="00C93114" w:rsidRDefault="00BA7B27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97A0E" w:rsidRPr="00947E98" w:rsidRDefault="00497A0E" w:rsidP="00497A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7A0E" w:rsidRPr="0094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E13B7"/>
    <w:multiLevelType w:val="multilevel"/>
    <w:tmpl w:val="F5F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10"/>
    <w:rsid w:val="00313868"/>
    <w:rsid w:val="0036364B"/>
    <w:rsid w:val="00417DF3"/>
    <w:rsid w:val="00497A0E"/>
    <w:rsid w:val="00652CE1"/>
    <w:rsid w:val="00855410"/>
    <w:rsid w:val="00924FD8"/>
    <w:rsid w:val="00947E98"/>
    <w:rsid w:val="00BA7B27"/>
    <w:rsid w:val="00C93114"/>
    <w:rsid w:val="00E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A53C9-A17C-4F9E-B2C8-E5D357BE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1916"/>
    <w:rPr>
      <w:b/>
      <w:bCs/>
    </w:rPr>
  </w:style>
  <w:style w:type="paragraph" w:customStyle="1" w:styleId="text">
    <w:name w:val="text"/>
    <w:basedOn w:val="a"/>
    <w:rsid w:val="0036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Мельниченко Вячеслав Валентинович</cp:lastModifiedBy>
  <cp:revision>4</cp:revision>
  <dcterms:created xsi:type="dcterms:W3CDTF">2023-12-28T19:07:00Z</dcterms:created>
  <dcterms:modified xsi:type="dcterms:W3CDTF">2023-12-29T07:11:00Z</dcterms:modified>
</cp:coreProperties>
</file>