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28015" w14:textId="77777777" w:rsidR="00AB2C4C" w:rsidRDefault="00AB2C4C" w:rsidP="002E7B2C">
      <w:pPr>
        <w:jc w:val="center"/>
        <w:rPr>
          <w:b/>
          <w:bCs/>
          <w:i/>
          <w:iCs/>
          <w:szCs w:val="30"/>
        </w:rPr>
      </w:pPr>
      <w:bookmarkStart w:id="0" w:name="_GoBack"/>
      <w:bookmarkEnd w:id="0"/>
      <w:r>
        <w:rPr>
          <w:b/>
          <w:bCs/>
          <w:i/>
          <w:iCs/>
          <w:szCs w:val="30"/>
        </w:rPr>
        <w:t>И</w:t>
      </w:r>
      <w:r w:rsidR="00565CB9" w:rsidRPr="00565CB9">
        <w:rPr>
          <w:b/>
          <w:bCs/>
          <w:i/>
          <w:iCs/>
          <w:szCs w:val="30"/>
        </w:rPr>
        <w:t>нформаци</w:t>
      </w:r>
      <w:r>
        <w:rPr>
          <w:b/>
          <w:bCs/>
          <w:i/>
          <w:iCs/>
          <w:szCs w:val="30"/>
        </w:rPr>
        <w:t>я</w:t>
      </w:r>
      <w:r w:rsidR="00565CB9" w:rsidRPr="00565CB9">
        <w:rPr>
          <w:b/>
          <w:bCs/>
          <w:i/>
          <w:iCs/>
          <w:szCs w:val="30"/>
        </w:rPr>
        <w:t xml:space="preserve"> о принятых нормативных правовых актах</w:t>
      </w:r>
    </w:p>
    <w:p w14:paraId="524FB0E5" w14:textId="14E315A8" w:rsidR="00565CB9" w:rsidRPr="00565CB9" w:rsidRDefault="00565CB9" w:rsidP="002E7B2C">
      <w:pPr>
        <w:jc w:val="center"/>
        <w:rPr>
          <w:b/>
          <w:bCs/>
          <w:i/>
          <w:iCs/>
          <w:szCs w:val="30"/>
        </w:rPr>
      </w:pPr>
      <w:r w:rsidRPr="00565CB9">
        <w:rPr>
          <w:b/>
          <w:bCs/>
          <w:i/>
          <w:iCs/>
          <w:szCs w:val="30"/>
        </w:rPr>
        <w:t xml:space="preserve"> по вопросам охраны и условий труда в 1 полугодии 2025 г.</w:t>
      </w:r>
    </w:p>
    <w:p w14:paraId="55E3A154" w14:textId="77777777" w:rsidR="00565CB9" w:rsidRPr="00565CB9" w:rsidRDefault="00565CB9" w:rsidP="002E7B2C">
      <w:pPr>
        <w:jc w:val="center"/>
        <w:rPr>
          <w:b/>
          <w:bCs/>
          <w:i/>
          <w:iCs/>
          <w:szCs w:val="30"/>
        </w:rPr>
      </w:pPr>
    </w:p>
    <w:p w14:paraId="4CABEED7" w14:textId="7984FC44" w:rsidR="00D70D0E" w:rsidRDefault="000A2282" w:rsidP="00D70D0E">
      <w:pPr>
        <w:ind w:firstLine="709"/>
        <w:jc w:val="both"/>
        <w:rPr>
          <w:szCs w:val="30"/>
        </w:rPr>
      </w:pPr>
      <w:r w:rsidRPr="00A75D62">
        <w:rPr>
          <w:szCs w:val="30"/>
        </w:rPr>
        <w:t>В первом полугодии 202</w:t>
      </w:r>
      <w:r w:rsidR="00C64ECC">
        <w:rPr>
          <w:szCs w:val="30"/>
        </w:rPr>
        <w:t>5</w:t>
      </w:r>
      <w:r w:rsidRPr="00A75D62">
        <w:rPr>
          <w:szCs w:val="30"/>
        </w:rPr>
        <w:t xml:space="preserve"> года </w:t>
      </w:r>
      <w:r w:rsidR="00565CB9">
        <w:rPr>
          <w:szCs w:val="30"/>
        </w:rPr>
        <w:t>в</w:t>
      </w:r>
      <w:r w:rsidRPr="00A75D62">
        <w:rPr>
          <w:szCs w:val="30"/>
        </w:rPr>
        <w:t xml:space="preserve"> </w:t>
      </w:r>
      <w:r w:rsidR="00565CB9" w:rsidRPr="00A75D62">
        <w:rPr>
          <w:szCs w:val="30"/>
        </w:rPr>
        <w:t>целях совершенствования законодательства об охране труда с учетом практики применения нормативных правовых актов, в том числе технических нормативных правовых актов в области условий и охраны труда</w:t>
      </w:r>
      <w:r w:rsidR="00565CB9">
        <w:rPr>
          <w:szCs w:val="30"/>
        </w:rPr>
        <w:t>, а также</w:t>
      </w:r>
      <w:r w:rsidR="00565CB9" w:rsidRPr="00A75D62">
        <w:rPr>
          <w:szCs w:val="30"/>
        </w:rPr>
        <w:t xml:space="preserve"> </w:t>
      </w:r>
      <w:r w:rsidR="00565CB9">
        <w:rPr>
          <w:szCs w:val="30"/>
        </w:rPr>
        <w:t>во исполнение поручений</w:t>
      </w:r>
      <w:r w:rsidRPr="00A75D62">
        <w:rPr>
          <w:szCs w:val="30"/>
        </w:rPr>
        <w:t xml:space="preserve"> Главы государства и Правительств</w:t>
      </w:r>
      <w:r w:rsidR="00565CB9">
        <w:rPr>
          <w:szCs w:val="30"/>
        </w:rPr>
        <w:t>а</w:t>
      </w:r>
      <w:r w:rsidRPr="00A75D62">
        <w:rPr>
          <w:szCs w:val="30"/>
        </w:rPr>
        <w:t xml:space="preserve"> </w:t>
      </w:r>
      <w:r w:rsidR="00762B41">
        <w:rPr>
          <w:szCs w:val="30"/>
        </w:rPr>
        <w:t xml:space="preserve">Министерством труда подготовлены и </w:t>
      </w:r>
      <w:r w:rsidRPr="00A75D62">
        <w:rPr>
          <w:szCs w:val="30"/>
        </w:rPr>
        <w:t>приняты</w:t>
      </w:r>
      <w:r w:rsidR="00D70D0E">
        <w:rPr>
          <w:szCs w:val="30"/>
        </w:rPr>
        <w:t xml:space="preserve"> ряд постановлений</w:t>
      </w:r>
      <w:r w:rsidR="00762B41">
        <w:rPr>
          <w:szCs w:val="30"/>
        </w:rPr>
        <w:t>,</w:t>
      </w:r>
      <w:r w:rsidR="00D70D0E">
        <w:rPr>
          <w:szCs w:val="30"/>
        </w:rPr>
        <w:t xml:space="preserve"> регулирующих</w:t>
      </w:r>
      <w:r w:rsidR="004D60C3" w:rsidRPr="004D60C3">
        <w:rPr>
          <w:b/>
          <w:i/>
          <w:szCs w:val="30"/>
        </w:rPr>
        <w:t xml:space="preserve"> </w:t>
      </w:r>
      <w:r w:rsidR="004D60C3" w:rsidRPr="004D60C3">
        <w:rPr>
          <w:bCs/>
          <w:iCs/>
          <w:szCs w:val="30"/>
        </w:rPr>
        <w:t>вопросы</w:t>
      </w:r>
      <w:r w:rsidR="00D70D0E">
        <w:rPr>
          <w:szCs w:val="30"/>
        </w:rPr>
        <w:t>:</w:t>
      </w:r>
    </w:p>
    <w:p w14:paraId="59401382" w14:textId="77777777" w:rsidR="004D60C3" w:rsidRPr="000A2282" w:rsidRDefault="004D60C3" w:rsidP="00D70D0E">
      <w:pPr>
        <w:ind w:firstLine="709"/>
        <w:jc w:val="both"/>
        <w:rPr>
          <w:szCs w:val="30"/>
        </w:rPr>
      </w:pPr>
    </w:p>
    <w:p w14:paraId="55D22AB3" w14:textId="0851CE45" w:rsidR="00D70D0E" w:rsidRDefault="00D70D0E" w:rsidP="00D70D0E">
      <w:pPr>
        <w:ind w:firstLine="709"/>
        <w:jc w:val="center"/>
        <w:rPr>
          <w:b/>
          <w:i/>
          <w:szCs w:val="30"/>
        </w:rPr>
      </w:pPr>
      <w:r>
        <w:rPr>
          <w:b/>
          <w:i/>
          <w:szCs w:val="30"/>
        </w:rPr>
        <w:t>предоставления дополнительного отпуска за особый характер работы</w:t>
      </w:r>
    </w:p>
    <w:p w14:paraId="396B6D25" w14:textId="229E8478" w:rsidR="000A2282" w:rsidRPr="00D70D0E" w:rsidRDefault="00D70D0E" w:rsidP="00D70D0E">
      <w:pPr>
        <w:ind w:firstLine="709"/>
        <w:jc w:val="both"/>
        <w:rPr>
          <w:b/>
          <w:i/>
          <w:szCs w:val="30"/>
        </w:rPr>
      </w:pPr>
      <w:r w:rsidRPr="00D70D0E">
        <w:rPr>
          <w:bCs/>
          <w:iCs/>
          <w:szCs w:val="30"/>
        </w:rPr>
        <w:t xml:space="preserve">Принято </w:t>
      </w:r>
      <w:r w:rsidR="000A2282" w:rsidRPr="00D70D0E">
        <w:rPr>
          <w:bCs/>
          <w:iCs/>
          <w:szCs w:val="30"/>
        </w:rPr>
        <w:t>постановлени</w:t>
      </w:r>
      <w:r w:rsidRPr="00D70D0E">
        <w:rPr>
          <w:bCs/>
          <w:iCs/>
          <w:szCs w:val="30"/>
        </w:rPr>
        <w:t>е</w:t>
      </w:r>
      <w:r w:rsidR="000A2282" w:rsidRPr="00D70D0E">
        <w:rPr>
          <w:bCs/>
          <w:iCs/>
          <w:szCs w:val="30"/>
        </w:rPr>
        <w:t xml:space="preserve"> Совета Министров Республики Беларусь от</w:t>
      </w:r>
      <w:r>
        <w:rPr>
          <w:b/>
          <w:i/>
          <w:szCs w:val="30"/>
        </w:rPr>
        <w:t xml:space="preserve"> </w:t>
      </w:r>
      <w:r w:rsidR="000A2282" w:rsidRPr="000A2282">
        <w:rPr>
          <w:szCs w:val="30"/>
          <w:shd w:val="clear" w:color="auto" w:fill="FFFFFF" w:themeFill="background1"/>
        </w:rPr>
        <w:t>25 февраля 2025 г. № 110 «</w:t>
      </w:r>
      <w:r w:rsidR="000A2282" w:rsidRPr="000A2282">
        <w:rPr>
          <w:szCs w:val="30"/>
        </w:rPr>
        <w:t>О</w:t>
      </w:r>
      <w:r w:rsidR="000A2282" w:rsidRPr="000A2282">
        <w:rPr>
          <w:szCs w:val="30"/>
          <w:lang w:val="be-BY"/>
        </w:rPr>
        <w:t>б</w:t>
      </w:r>
      <w:r w:rsidR="000A2282" w:rsidRPr="000A2282">
        <w:rPr>
          <w:szCs w:val="30"/>
        </w:rPr>
        <w:t xml:space="preserve"> </w:t>
      </w:r>
      <w:r w:rsidR="000A2282" w:rsidRPr="000A2282">
        <w:rPr>
          <w:szCs w:val="30"/>
          <w:lang w:val="be-BY"/>
        </w:rPr>
        <w:t>изменении постановления Совета Министров Республики Беларусь от 19 января 2008 г. № 73</w:t>
      </w:r>
      <w:r w:rsidR="000A2282" w:rsidRPr="000A2282">
        <w:rPr>
          <w:szCs w:val="30"/>
        </w:rPr>
        <w:t xml:space="preserve">» </w:t>
      </w:r>
      <w:r w:rsidR="006A4D18">
        <w:rPr>
          <w:szCs w:val="30"/>
        </w:rPr>
        <w:t>(</w:t>
      </w:r>
      <w:r w:rsidR="00AB2C4C">
        <w:rPr>
          <w:i/>
          <w:szCs w:val="30"/>
        </w:rPr>
        <w:t>В</w:t>
      </w:r>
      <w:r w:rsidR="000A2282" w:rsidRPr="000A2282">
        <w:rPr>
          <w:i/>
          <w:szCs w:val="30"/>
        </w:rPr>
        <w:t>несены изменения в постановление Совета Министров Республики Беларусь от</w:t>
      </w:r>
      <w:r w:rsidR="000A2282" w:rsidRPr="000A2282">
        <w:rPr>
          <w:i/>
          <w:szCs w:val="30"/>
          <w:lang w:val="en-US"/>
        </w:rPr>
        <w:t> </w:t>
      </w:r>
      <w:r w:rsidR="000A2282" w:rsidRPr="000A2282">
        <w:rPr>
          <w:i/>
          <w:szCs w:val="30"/>
        </w:rPr>
        <w:t>19</w:t>
      </w:r>
      <w:r w:rsidR="000A2282" w:rsidRPr="000A2282">
        <w:rPr>
          <w:i/>
          <w:szCs w:val="30"/>
          <w:lang w:val="en-US"/>
        </w:rPr>
        <w:t> </w:t>
      </w:r>
      <w:r w:rsidR="000A2282" w:rsidRPr="000A2282">
        <w:rPr>
          <w:i/>
          <w:szCs w:val="30"/>
        </w:rPr>
        <w:t>января 2008 г. № 73 «О дополнительных отпусках за работу с вредными и (или) опасными условиями труда и особый характер работы» в части установления права на компенсацию в виде дополнительного отпуска за особый характер работы работникам, выполняющим водолазные работы (спуски), а также уточнения порядка предоставления работникам дополнительного отпуска за особый характер работы, если они на дату предоставления трудового отпуска не отработали весь рабочий год</w:t>
      </w:r>
      <w:r w:rsidR="006A4D18">
        <w:rPr>
          <w:i/>
          <w:szCs w:val="30"/>
        </w:rPr>
        <w:t>)</w:t>
      </w:r>
      <w:r w:rsidR="00842CDE">
        <w:rPr>
          <w:szCs w:val="30"/>
        </w:rPr>
        <w:t>;</w:t>
      </w:r>
    </w:p>
    <w:p w14:paraId="6CE5A476" w14:textId="77777777" w:rsidR="004D60C3" w:rsidRDefault="004D60C3" w:rsidP="00D70D0E">
      <w:pPr>
        <w:tabs>
          <w:tab w:val="left" w:pos="-2880"/>
          <w:tab w:val="left" w:pos="142"/>
        </w:tabs>
        <w:spacing w:line="280" w:lineRule="exact"/>
        <w:ind w:left="709" w:firstLine="709"/>
        <w:jc w:val="both"/>
        <w:rPr>
          <w:b/>
          <w:szCs w:val="30"/>
        </w:rPr>
      </w:pPr>
    </w:p>
    <w:p w14:paraId="3FD38D69" w14:textId="7DCEA30D" w:rsidR="00D70D0E" w:rsidRPr="00762B41" w:rsidRDefault="004D60C3" w:rsidP="00762B41">
      <w:pPr>
        <w:tabs>
          <w:tab w:val="left" w:pos="-2880"/>
          <w:tab w:val="left" w:pos="142"/>
        </w:tabs>
        <w:spacing w:line="280" w:lineRule="exact"/>
        <w:ind w:left="709"/>
        <w:jc w:val="center"/>
        <w:rPr>
          <w:b/>
          <w:bCs/>
          <w:i/>
          <w:szCs w:val="30"/>
        </w:rPr>
      </w:pPr>
      <w:r w:rsidRPr="004D60C3">
        <w:rPr>
          <w:b/>
          <w:bCs/>
          <w:i/>
          <w:szCs w:val="30"/>
        </w:rPr>
        <w:t xml:space="preserve">проведения </w:t>
      </w:r>
      <w:r w:rsidR="00D70D0E" w:rsidRPr="004D60C3">
        <w:rPr>
          <w:b/>
          <w:bCs/>
          <w:i/>
          <w:szCs w:val="30"/>
        </w:rPr>
        <w:t>расследовани</w:t>
      </w:r>
      <w:r w:rsidRPr="004D60C3">
        <w:rPr>
          <w:b/>
          <w:bCs/>
          <w:i/>
          <w:szCs w:val="30"/>
        </w:rPr>
        <w:t xml:space="preserve">я </w:t>
      </w:r>
      <w:r w:rsidR="00D70D0E" w:rsidRPr="004D60C3">
        <w:rPr>
          <w:b/>
          <w:bCs/>
          <w:i/>
          <w:szCs w:val="30"/>
        </w:rPr>
        <w:t>несчастных случаев на производстве, происшедших с работниками, временно находящимися на территориях государств – участников СНГ.</w:t>
      </w:r>
    </w:p>
    <w:p w14:paraId="6946FEBA" w14:textId="12BB8ADF" w:rsidR="000A2282" w:rsidRPr="00AB2C4C" w:rsidRDefault="004D60C3" w:rsidP="00AB2C4C">
      <w:pPr>
        <w:autoSpaceDE w:val="0"/>
        <w:autoSpaceDN w:val="0"/>
        <w:adjustRightInd w:val="0"/>
        <w:ind w:firstLine="709"/>
        <w:jc w:val="both"/>
        <w:rPr>
          <w:i/>
          <w:szCs w:val="30"/>
        </w:rPr>
      </w:pPr>
      <w:r w:rsidRPr="00D70D0E">
        <w:rPr>
          <w:bCs/>
          <w:iCs/>
          <w:szCs w:val="30"/>
        </w:rPr>
        <w:t>Принято постановление Совета Министров Республики Беларусь от</w:t>
      </w:r>
      <w:r w:rsidRPr="000A2282">
        <w:rPr>
          <w:szCs w:val="30"/>
        </w:rPr>
        <w:t xml:space="preserve"> </w:t>
      </w:r>
      <w:r w:rsidR="000A2282" w:rsidRPr="000A2282">
        <w:rPr>
          <w:szCs w:val="30"/>
        </w:rPr>
        <w:t>19  мая 2025 г. № 269 «О проведении переговоров по проекту международного договора и его подписании»</w:t>
      </w:r>
      <w:r w:rsidR="000A2282" w:rsidRPr="000A2282">
        <w:rPr>
          <w:iCs/>
          <w:szCs w:val="30"/>
        </w:rPr>
        <w:t xml:space="preserve"> </w:t>
      </w:r>
      <w:r w:rsidR="00AB2C4C">
        <w:rPr>
          <w:i/>
          <w:szCs w:val="30"/>
        </w:rPr>
        <w:t>(</w:t>
      </w:r>
      <w:r w:rsidR="00AB2C4C">
        <w:rPr>
          <w:i/>
          <w:iCs/>
          <w:szCs w:val="30"/>
        </w:rPr>
        <w:t>Н</w:t>
      </w:r>
      <w:r w:rsidR="00842CDE">
        <w:rPr>
          <w:i/>
          <w:iCs/>
          <w:szCs w:val="30"/>
        </w:rPr>
        <w:t xml:space="preserve">а основании </w:t>
      </w:r>
      <w:r>
        <w:rPr>
          <w:i/>
          <w:iCs/>
          <w:szCs w:val="30"/>
        </w:rPr>
        <w:t xml:space="preserve">этого </w:t>
      </w:r>
      <w:r w:rsidR="00842CDE">
        <w:rPr>
          <w:i/>
          <w:iCs/>
          <w:szCs w:val="30"/>
        </w:rPr>
        <w:t xml:space="preserve">постановления </w:t>
      </w:r>
      <w:r w:rsidR="00842CDE" w:rsidRPr="00842CDE">
        <w:rPr>
          <w:i/>
          <w:iCs/>
          <w:szCs w:val="30"/>
        </w:rPr>
        <w:t xml:space="preserve">5 июня 2025 г. в ходе заседания Совета глав правительств СНГ в г. Душанбе (Республика Таджикистан) подписан </w:t>
      </w:r>
      <w:r w:rsidR="00842CDE">
        <w:rPr>
          <w:i/>
          <w:iCs/>
          <w:szCs w:val="30"/>
        </w:rPr>
        <w:t>П</w:t>
      </w:r>
      <w:r w:rsidR="000A2282" w:rsidRPr="000A2282">
        <w:rPr>
          <w:i/>
          <w:szCs w:val="30"/>
        </w:rPr>
        <w:t>ротокол о внесении изменений в Соглашение о порядке расследования несчастных случаев на производстве, происшедших с работниками при нахождении их вне государства проживания, подписанное главами правительств стран СНГ 9 декабря 1994 года</w:t>
      </w:r>
      <w:r w:rsidR="00842CDE">
        <w:rPr>
          <w:i/>
          <w:szCs w:val="30"/>
        </w:rPr>
        <w:t xml:space="preserve">. В настоящее время проводятся </w:t>
      </w:r>
      <w:r w:rsidR="00842CDE" w:rsidRPr="00842CDE">
        <w:rPr>
          <w:i/>
          <w:szCs w:val="30"/>
        </w:rPr>
        <w:t>внутригосударственны</w:t>
      </w:r>
      <w:r w:rsidR="00842CDE">
        <w:rPr>
          <w:i/>
          <w:szCs w:val="30"/>
        </w:rPr>
        <w:t>е</w:t>
      </w:r>
      <w:r w:rsidR="00842CDE" w:rsidRPr="00842CDE">
        <w:rPr>
          <w:i/>
          <w:szCs w:val="30"/>
        </w:rPr>
        <w:t xml:space="preserve"> процедур</w:t>
      </w:r>
      <w:r w:rsidR="00842CDE">
        <w:rPr>
          <w:i/>
          <w:szCs w:val="30"/>
        </w:rPr>
        <w:t>ы</w:t>
      </w:r>
      <w:r w:rsidR="00842CDE" w:rsidRPr="00842CDE">
        <w:rPr>
          <w:i/>
          <w:szCs w:val="30"/>
        </w:rPr>
        <w:t>, необходимы</w:t>
      </w:r>
      <w:r w:rsidR="00842CDE">
        <w:rPr>
          <w:i/>
          <w:szCs w:val="30"/>
        </w:rPr>
        <w:t>е</w:t>
      </w:r>
      <w:r w:rsidR="00842CDE" w:rsidRPr="00842CDE">
        <w:rPr>
          <w:i/>
          <w:szCs w:val="30"/>
        </w:rPr>
        <w:t xml:space="preserve"> для вступления в силу </w:t>
      </w:r>
      <w:r w:rsidR="00842CDE">
        <w:rPr>
          <w:i/>
          <w:szCs w:val="30"/>
        </w:rPr>
        <w:t xml:space="preserve">названного </w:t>
      </w:r>
      <w:r w:rsidR="00842CDE" w:rsidRPr="00842CDE">
        <w:rPr>
          <w:i/>
          <w:szCs w:val="30"/>
        </w:rPr>
        <w:t>Протокола</w:t>
      </w:r>
      <w:r w:rsidR="000A2282" w:rsidRPr="000A2282">
        <w:rPr>
          <w:i/>
          <w:szCs w:val="30"/>
        </w:rPr>
        <w:t>.</w:t>
      </w:r>
      <w:r>
        <w:rPr>
          <w:i/>
          <w:szCs w:val="30"/>
        </w:rPr>
        <w:t>).</w:t>
      </w:r>
    </w:p>
    <w:p w14:paraId="63A7210D" w14:textId="77777777" w:rsidR="000A2282" w:rsidRPr="000A2282" w:rsidRDefault="000A2282" w:rsidP="000A2282">
      <w:pPr>
        <w:autoSpaceDE w:val="0"/>
        <w:autoSpaceDN w:val="0"/>
        <w:adjustRightInd w:val="0"/>
        <w:ind w:firstLine="709"/>
        <w:jc w:val="both"/>
        <w:rPr>
          <w:szCs w:val="30"/>
        </w:rPr>
      </w:pPr>
    </w:p>
    <w:p w14:paraId="6203D4B3" w14:textId="1690C179" w:rsidR="00D70D0E" w:rsidRPr="00B926B7" w:rsidRDefault="004D60C3" w:rsidP="00B926B7">
      <w:pPr>
        <w:ind w:firstLine="709"/>
        <w:jc w:val="center"/>
        <w:rPr>
          <w:b/>
          <w:i/>
          <w:szCs w:val="30"/>
        </w:rPr>
      </w:pPr>
      <w:r>
        <w:rPr>
          <w:b/>
          <w:i/>
          <w:szCs w:val="30"/>
        </w:rPr>
        <w:t xml:space="preserve">выполнения </w:t>
      </w:r>
      <w:r w:rsidR="00893DB4">
        <w:rPr>
          <w:b/>
          <w:i/>
          <w:szCs w:val="30"/>
        </w:rPr>
        <w:t>отдельных видов работ</w:t>
      </w:r>
      <w:r w:rsidR="00C64ECC">
        <w:rPr>
          <w:b/>
          <w:i/>
          <w:szCs w:val="30"/>
        </w:rPr>
        <w:t>, в том числе:</w:t>
      </w:r>
    </w:p>
    <w:p w14:paraId="0838C8AD" w14:textId="7DF4344E" w:rsidR="00893DB4" w:rsidRPr="00893DB4" w:rsidRDefault="00C64ECC" w:rsidP="00B825D7">
      <w:pPr>
        <w:ind w:firstLine="601"/>
        <w:jc w:val="both"/>
        <w:rPr>
          <w:b/>
          <w:i/>
          <w:iCs/>
          <w:szCs w:val="30"/>
        </w:rPr>
      </w:pPr>
      <w:r>
        <w:rPr>
          <w:b/>
          <w:i/>
          <w:iCs/>
          <w:szCs w:val="30"/>
        </w:rPr>
        <w:t xml:space="preserve">- </w:t>
      </w:r>
      <w:r w:rsidR="00893DB4" w:rsidRPr="00893DB4">
        <w:rPr>
          <w:b/>
          <w:i/>
          <w:iCs/>
          <w:szCs w:val="30"/>
        </w:rPr>
        <w:t>работ на высоте</w:t>
      </w:r>
      <w:r>
        <w:rPr>
          <w:b/>
          <w:i/>
          <w:iCs/>
          <w:szCs w:val="30"/>
        </w:rPr>
        <w:t xml:space="preserve"> </w:t>
      </w:r>
    </w:p>
    <w:p w14:paraId="7D2CCF59" w14:textId="2299FAD7" w:rsidR="004D60C3" w:rsidRPr="004D60C3" w:rsidRDefault="004D60C3" w:rsidP="00B825D7">
      <w:pPr>
        <w:ind w:firstLine="601"/>
        <w:jc w:val="both"/>
        <w:rPr>
          <w:bCs/>
          <w:iCs/>
          <w:szCs w:val="30"/>
        </w:rPr>
      </w:pPr>
      <w:r w:rsidRPr="004D60C3">
        <w:rPr>
          <w:bCs/>
          <w:iCs/>
          <w:szCs w:val="30"/>
        </w:rPr>
        <w:t>Приняты постановления Министерства труда и социальной защиты Республики Беларусь от</w:t>
      </w:r>
      <w:r>
        <w:rPr>
          <w:bCs/>
          <w:iCs/>
          <w:szCs w:val="30"/>
        </w:rPr>
        <w:t>:</w:t>
      </w:r>
    </w:p>
    <w:p w14:paraId="676982DF" w14:textId="206DABA1" w:rsidR="00AB2C4C" w:rsidRPr="00B825D7" w:rsidRDefault="004D60C3" w:rsidP="00B825D7">
      <w:pPr>
        <w:ind w:firstLine="601"/>
        <w:jc w:val="both"/>
        <w:rPr>
          <w:bCs/>
          <w:i/>
          <w:iCs/>
          <w:szCs w:val="30"/>
        </w:rPr>
      </w:pPr>
      <w:r w:rsidRPr="000A2282">
        <w:rPr>
          <w:szCs w:val="30"/>
        </w:rPr>
        <w:lastRenderedPageBreak/>
        <w:t xml:space="preserve"> </w:t>
      </w:r>
      <w:r w:rsidR="000A2282" w:rsidRPr="000A2282">
        <w:rPr>
          <w:szCs w:val="30"/>
        </w:rPr>
        <w:t>6 февраля 2025 г. № 11 «Об утверждении Правил по охране труда при выполнении работ на высоте</w:t>
      </w:r>
      <w:r w:rsidR="000A2282" w:rsidRPr="000A2282">
        <w:rPr>
          <w:bCs/>
          <w:szCs w:val="30"/>
        </w:rPr>
        <w:t xml:space="preserve">» </w:t>
      </w:r>
      <w:r w:rsidR="00AB2C4C" w:rsidRPr="00B825D7">
        <w:rPr>
          <w:bCs/>
          <w:i/>
          <w:iCs/>
          <w:szCs w:val="30"/>
        </w:rPr>
        <w:t>(</w:t>
      </w:r>
      <w:r w:rsidR="00B825D7" w:rsidRPr="00B825D7">
        <w:rPr>
          <w:bCs/>
          <w:i/>
          <w:iCs/>
          <w:szCs w:val="30"/>
        </w:rPr>
        <w:t xml:space="preserve">к работам на высоте будут относиться работы, при которых работающий находится на расстоянии меньше 2 м от неогражденных перепадов по высоте </w:t>
      </w:r>
      <w:r w:rsidR="00B825D7" w:rsidRPr="00B825D7">
        <w:rPr>
          <w:i/>
          <w:iCs/>
          <w:szCs w:val="30"/>
        </w:rPr>
        <w:t>1,8 м</w:t>
      </w:r>
      <w:r w:rsidR="00B825D7" w:rsidRPr="00B825D7">
        <w:rPr>
          <w:bCs/>
          <w:i/>
          <w:iCs/>
          <w:szCs w:val="30"/>
        </w:rPr>
        <w:t xml:space="preserve"> и больше, а также если высота защитного ограждения рабочих мест менее 1,0 м. Также к работам на высоте приравнен подъем работающего на высоту более 5 м и его спуск с высоты более 5 м по лестнице, угол наклона которой к горизонтальной поверхности больше 75 градусов</w:t>
      </w:r>
      <w:r w:rsidR="00B825D7">
        <w:rPr>
          <w:bCs/>
          <w:i/>
          <w:iCs/>
          <w:szCs w:val="30"/>
        </w:rPr>
        <w:t xml:space="preserve">. </w:t>
      </w:r>
      <w:r w:rsidR="00B825D7" w:rsidRPr="00B825D7">
        <w:rPr>
          <w:i/>
          <w:iCs/>
          <w:szCs w:val="30"/>
        </w:rPr>
        <w:t>Кроме этого изменения коснулись:</w:t>
      </w:r>
    </w:p>
    <w:p w14:paraId="55CE9F38" w14:textId="5178DDB4" w:rsidR="00AB2C4C" w:rsidRPr="00AB2C4C" w:rsidRDefault="00AB2C4C" w:rsidP="00AB2C4C">
      <w:pPr>
        <w:autoSpaceDE w:val="0"/>
        <w:autoSpaceDN w:val="0"/>
        <w:adjustRightInd w:val="0"/>
        <w:ind w:firstLine="709"/>
        <w:jc w:val="both"/>
        <w:rPr>
          <w:i/>
          <w:iCs/>
          <w:szCs w:val="30"/>
        </w:rPr>
      </w:pPr>
      <w:r w:rsidRPr="00AB2C4C">
        <w:rPr>
          <w:i/>
          <w:iCs/>
          <w:szCs w:val="30"/>
        </w:rPr>
        <w:t xml:space="preserve">подходов к организации работы по охране труда при выполнении работ на высоте; </w:t>
      </w:r>
    </w:p>
    <w:p w14:paraId="72BF0AFF" w14:textId="24DE248C" w:rsidR="00AB2C4C" w:rsidRPr="00AB2C4C" w:rsidRDefault="00AB2C4C" w:rsidP="00AB2C4C">
      <w:pPr>
        <w:autoSpaceDE w:val="0"/>
        <w:autoSpaceDN w:val="0"/>
        <w:adjustRightInd w:val="0"/>
        <w:ind w:firstLine="709"/>
        <w:jc w:val="both"/>
        <w:rPr>
          <w:i/>
          <w:iCs/>
          <w:szCs w:val="30"/>
        </w:rPr>
      </w:pPr>
      <w:r w:rsidRPr="00AB2C4C">
        <w:rPr>
          <w:i/>
          <w:iCs/>
          <w:szCs w:val="30"/>
        </w:rPr>
        <w:t>требований к работающим, выполняющим такие работы;</w:t>
      </w:r>
    </w:p>
    <w:p w14:paraId="2615C8CE" w14:textId="792CE6BF" w:rsidR="00AB2C4C" w:rsidRPr="00AB2C4C" w:rsidRDefault="00AB2C4C" w:rsidP="00AB2C4C">
      <w:pPr>
        <w:autoSpaceDE w:val="0"/>
        <w:autoSpaceDN w:val="0"/>
        <w:adjustRightInd w:val="0"/>
        <w:ind w:firstLine="709"/>
        <w:jc w:val="both"/>
        <w:rPr>
          <w:i/>
          <w:iCs/>
          <w:szCs w:val="30"/>
        </w:rPr>
      </w:pPr>
      <w:r w:rsidRPr="00AB2C4C">
        <w:rPr>
          <w:bCs/>
          <w:i/>
          <w:iCs/>
          <w:szCs w:val="30"/>
        </w:rPr>
        <w:t xml:space="preserve">применения средств индивидуальной защиты от падения с высоты, </w:t>
      </w:r>
      <w:r w:rsidRPr="00AB2C4C">
        <w:rPr>
          <w:i/>
          <w:iCs/>
          <w:szCs w:val="30"/>
        </w:rPr>
        <w:t>систем обеспечения безопасности работ на высоте, анкерных линий</w:t>
      </w:r>
    </w:p>
    <w:p w14:paraId="2CC55D88" w14:textId="4A9D3010" w:rsidR="00AB2C4C" w:rsidRPr="00AB2C4C" w:rsidRDefault="00AB2C4C" w:rsidP="00AB2C4C">
      <w:pPr>
        <w:tabs>
          <w:tab w:val="left" w:pos="0"/>
        </w:tabs>
        <w:autoSpaceDE w:val="0"/>
        <w:autoSpaceDN w:val="0"/>
        <w:adjustRightInd w:val="0"/>
        <w:ind w:firstLine="709"/>
        <w:jc w:val="both"/>
        <w:rPr>
          <w:i/>
          <w:iCs/>
          <w:szCs w:val="30"/>
        </w:rPr>
      </w:pPr>
      <w:r w:rsidRPr="00AB2C4C">
        <w:rPr>
          <w:i/>
          <w:iCs/>
          <w:szCs w:val="30"/>
        </w:rPr>
        <w:t>требований при эксплуатации лестниц;</w:t>
      </w:r>
    </w:p>
    <w:p w14:paraId="5889DB3C" w14:textId="08F6A0BB" w:rsidR="00D70D0E" w:rsidRPr="00D70D0E" w:rsidRDefault="00AB2C4C" w:rsidP="00D70D0E">
      <w:pPr>
        <w:autoSpaceDE w:val="0"/>
        <w:autoSpaceDN w:val="0"/>
        <w:adjustRightInd w:val="0"/>
        <w:ind w:firstLine="709"/>
        <w:rPr>
          <w:bCs/>
          <w:i/>
          <w:szCs w:val="30"/>
        </w:rPr>
      </w:pPr>
      <w:r w:rsidRPr="00AB2C4C">
        <w:rPr>
          <w:bCs/>
          <w:i/>
          <w:iCs/>
          <w:szCs w:val="30"/>
        </w:rPr>
        <w:t>требований по очистке крыши здания, сооружения от снега, наледи (сосулек)</w:t>
      </w:r>
      <w:r>
        <w:rPr>
          <w:bCs/>
          <w:i/>
          <w:szCs w:val="30"/>
        </w:rPr>
        <w:t>)</w:t>
      </w:r>
      <w:r w:rsidR="00960B65">
        <w:rPr>
          <w:bCs/>
          <w:i/>
          <w:szCs w:val="30"/>
        </w:rPr>
        <w:t>;</w:t>
      </w:r>
    </w:p>
    <w:p w14:paraId="5E1C95C4" w14:textId="3FCB3F97" w:rsidR="00B825D7" w:rsidRDefault="006A4D18" w:rsidP="00B825D7">
      <w:pPr>
        <w:tabs>
          <w:tab w:val="left" w:pos="284"/>
          <w:tab w:val="left" w:pos="993"/>
        </w:tabs>
        <w:autoSpaceDE w:val="0"/>
        <w:autoSpaceDN w:val="0"/>
        <w:adjustRightInd w:val="0"/>
        <w:ind w:firstLine="709"/>
        <w:jc w:val="both"/>
        <w:rPr>
          <w:i/>
          <w:iCs/>
          <w:szCs w:val="30"/>
        </w:rPr>
      </w:pPr>
      <w:r w:rsidRPr="000A2282">
        <w:rPr>
          <w:bCs/>
          <w:iCs/>
          <w:szCs w:val="30"/>
        </w:rPr>
        <w:t>10 июня 2025 г. № 47 «О признании утратившим силу постановлений Министерства труда Республики Беларусь и Министерства труда и социальной защиты Республики Беларусь»</w:t>
      </w:r>
      <w:r w:rsidRPr="000A2282">
        <w:rPr>
          <w:i/>
          <w:szCs w:val="30"/>
        </w:rPr>
        <w:t xml:space="preserve"> (призна</w:t>
      </w:r>
      <w:r>
        <w:rPr>
          <w:i/>
          <w:szCs w:val="30"/>
        </w:rPr>
        <w:t>ются</w:t>
      </w:r>
      <w:r w:rsidRPr="000A2282">
        <w:rPr>
          <w:i/>
          <w:szCs w:val="30"/>
        </w:rPr>
        <w:t xml:space="preserve"> утратившими силу </w:t>
      </w:r>
      <w:r w:rsidR="00B825D7" w:rsidRPr="00B825D7">
        <w:rPr>
          <w:i/>
          <w:iCs/>
          <w:szCs w:val="30"/>
        </w:rPr>
        <w:t>Министерства труда Республики Беларусь от</w:t>
      </w:r>
      <w:r w:rsidR="004D60C3">
        <w:rPr>
          <w:i/>
          <w:iCs/>
          <w:szCs w:val="30"/>
        </w:rPr>
        <w:t>:</w:t>
      </w:r>
    </w:p>
    <w:p w14:paraId="0E56027E" w14:textId="33B71645" w:rsidR="00B825D7" w:rsidRPr="00B825D7" w:rsidRDefault="00B825D7" w:rsidP="00B825D7">
      <w:pPr>
        <w:tabs>
          <w:tab w:val="left" w:pos="284"/>
          <w:tab w:val="left" w:pos="993"/>
        </w:tabs>
        <w:autoSpaceDE w:val="0"/>
        <w:autoSpaceDN w:val="0"/>
        <w:adjustRightInd w:val="0"/>
        <w:ind w:firstLine="709"/>
        <w:jc w:val="both"/>
        <w:rPr>
          <w:i/>
          <w:iCs/>
          <w:szCs w:val="30"/>
        </w:rPr>
      </w:pPr>
      <w:r w:rsidRPr="00B825D7">
        <w:rPr>
          <w:i/>
          <w:iCs/>
          <w:szCs w:val="30"/>
        </w:rPr>
        <w:t xml:space="preserve">28 апреля 2001 г. </w:t>
      </w:r>
      <w:r w:rsidR="00D70D0E">
        <w:rPr>
          <w:i/>
          <w:iCs/>
          <w:szCs w:val="30"/>
        </w:rPr>
        <w:t>№</w:t>
      </w:r>
      <w:r w:rsidRPr="00B825D7">
        <w:rPr>
          <w:i/>
          <w:iCs/>
          <w:szCs w:val="30"/>
        </w:rPr>
        <w:t xml:space="preserve"> 52 "Об утверждении Правил охраны труда при работе на высоте";</w:t>
      </w:r>
    </w:p>
    <w:p w14:paraId="6361AAEC" w14:textId="1158E760" w:rsidR="00B825D7" w:rsidRPr="00B825D7" w:rsidRDefault="00B825D7" w:rsidP="00B825D7">
      <w:pPr>
        <w:tabs>
          <w:tab w:val="left" w:pos="284"/>
          <w:tab w:val="left" w:pos="993"/>
        </w:tabs>
        <w:autoSpaceDE w:val="0"/>
        <w:autoSpaceDN w:val="0"/>
        <w:adjustRightInd w:val="0"/>
        <w:ind w:firstLine="709"/>
        <w:jc w:val="both"/>
        <w:rPr>
          <w:i/>
          <w:iCs/>
          <w:szCs w:val="30"/>
        </w:rPr>
      </w:pPr>
      <w:r w:rsidRPr="00B825D7">
        <w:rPr>
          <w:i/>
          <w:iCs/>
          <w:szCs w:val="30"/>
        </w:rPr>
        <w:t xml:space="preserve">27 декабря 2007 г. </w:t>
      </w:r>
      <w:r w:rsidR="00D70D0E">
        <w:rPr>
          <w:i/>
          <w:iCs/>
          <w:szCs w:val="30"/>
        </w:rPr>
        <w:t>№</w:t>
      </w:r>
      <w:r w:rsidRPr="00B825D7">
        <w:rPr>
          <w:i/>
          <w:iCs/>
          <w:szCs w:val="30"/>
        </w:rPr>
        <w:t xml:space="preserve"> 184 "Об утверждении Межотраслевых правил по охране труда при выполнении работ с использованием методов промышленного альпинизма";</w:t>
      </w:r>
    </w:p>
    <w:p w14:paraId="5249E20D" w14:textId="122EFB26" w:rsidR="006A4D18" w:rsidRPr="00B825D7" w:rsidRDefault="00B825D7" w:rsidP="00B825D7">
      <w:pPr>
        <w:tabs>
          <w:tab w:val="left" w:pos="284"/>
          <w:tab w:val="left" w:pos="993"/>
        </w:tabs>
        <w:autoSpaceDE w:val="0"/>
        <w:autoSpaceDN w:val="0"/>
        <w:adjustRightInd w:val="0"/>
        <w:ind w:firstLine="709"/>
        <w:jc w:val="both"/>
        <w:rPr>
          <w:i/>
          <w:iCs/>
          <w:szCs w:val="30"/>
        </w:rPr>
      </w:pPr>
      <w:r w:rsidRPr="00B825D7">
        <w:rPr>
          <w:i/>
          <w:iCs/>
          <w:szCs w:val="30"/>
        </w:rPr>
        <w:t xml:space="preserve">27 декабря 2007 г. </w:t>
      </w:r>
      <w:r w:rsidR="00D70D0E">
        <w:rPr>
          <w:i/>
          <w:iCs/>
          <w:szCs w:val="30"/>
        </w:rPr>
        <w:t>№</w:t>
      </w:r>
      <w:r w:rsidRPr="00B825D7">
        <w:rPr>
          <w:i/>
          <w:iCs/>
          <w:szCs w:val="30"/>
        </w:rPr>
        <w:t xml:space="preserve"> 187 "Об утверждении Межотраслевой типовой инструкции по охране труда при работе на высоте"</w:t>
      </w:r>
      <w:r>
        <w:rPr>
          <w:i/>
          <w:iCs/>
          <w:szCs w:val="30"/>
        </w:rPr>
        <w:t>.</w:t>
      </w:r>
      <w:r w:rsidR="006A4D18" w:rsidRPr="000A2282">
        <w:rPr>
          <w:i/>
          <w:szCs w:val="30"/>
        </w:rPr>
        <w:t>);</w:t>
      </w:r>
    </w:p>
    <w:p w14:paraId="2DB2214A" w14:textId="77777777" w:rsidR="002006ED" w:rsidRDefault="002006ED" w:rsidP="00893DB4">
      <w:pPr>
        <w:tabs>
          <w:tab w:val="left" w:pos="284"/>
          <w:tab w:val="left" w:pos="993"/>
        </w:tabs>
        <w:autoSpaceDE w:val="0"/>
        <w:autoSpaceDN w:val="0"/>
        <w:adjustRightInd w:val="0"/>
        <w:ind w:firstLine="709"/>
        <w:jc w:val="both"/>
        <w:rPr>
          <w:bCs/>
          <w:iCs/>
          <w:szCs w:val="30"/>
        </w:rPr>
      </w:pPr>
    </w:p>
    <w:p w14:paraId="6BBB2428" w14:textId="5BE10688" w:rsidR="002006ED" w:rsidRPr="002006ED" w:rsidRDefault="00B926B7" w:rsidP="00893DB4">
      <w:pPr>
        <w:tabs>
          <w:tab w:val="left" w:pos="284"/>
          <w:tab w:val="left" w:pos="993"/>
        </w:tabs>
        <w:autoSpaceDE w:val="0"/>
        <w:autoSpaceDN w:val="0"/>
        <w:adjustRightInd w:val="0"/>
        <w:ind w:firstLine="709"/>
        <w:jc w:val="both"/>
        <w:rPr>
          <w:b/>
          <w:bCs/>
          <w:i/>
          <w:iCs/>
          <w:szCs w:val="30"/>
        </w:rPr>
      </w:pPr>
      <w:r>
        <w:rPr>
          <w:b/>
          <w:bCs/>
          <w:i/>
          <w:iCs/>
          <w:szCs w:val="30"/>
        </w:rPr>
        <w:t xml:space="preserve">- </w:t>
      </w:r>
      <w:r w:rsidR="002006ED" w:rsidRPr="002006ED">
        <w:rPr>
          <w:b/>
          <w:bCs/>
          <w:i/>
          <w:iCs/>
          <w:szCs w:val="30"/>
        </w:rPr>
        <w:t>производств</w:t>
      </w:r>
      <w:r>
        <w:rPr>
          <w:b/>
          <w:bCs/>
          <w:i/>
          <w:iCs/>
          <w:szCs w:val="30"/>
        </w:rPr>
        <w:t>а</w:t>
      </w:r>
      <w:r w:rsidR="002006ED" w:rsidRPr="002006ED">
        <w:rPr>
          <w:b/>
          <w:bCs/>
          <w:i/>
          <w:iCs/>
          <w:szCs w:val="30"/>
        </w:rPr>
        <w:t xml:space="preserve"> табачной продукции</w:t>
      </w:r>
    </w:p>
    <w:p w14:paraId="701D8F5D" w14:textId="36083F61" w:rsidR="00893DB4" w:rsidRDefault="002006ED" w:rsidP="00893DB4">
      <w:pPr>
        <w:tabs>
          <w:tab w:val="left" w:pos="284"/>
          <w:tab w:val="left" w:pos="993"/>
        </w:tabs>
        <w:autoSpaceDE w:val="0"/>
        <w:autoSpaceDN w:val="0"/>
        <w:adjustRightInd w:val="0"/>
        <w:ind w:firstLine="709"/>
        <w:jc w:val="both"/>
        <w:rPr>
          <w:i/>
          <w:szCs w:val="30"/>
        </w:rPr>
      </w:pPr>
      <w:r w:rsidRPr="004D60C3">
        <w:rPr>
          <w:bCs/>
          <w:iCs/>
          <w:szCs w:val="30"/>
        </w:rPr>
        <w:t>Приняты постановления Министерства труда и социальной защиты Республики Беларусь от</w:t>
      </w:r>
      <w:r w:rsidRPr="000A2282">
        <w:rPr>
          <w:bCs/>
          <w:iCs/>
          <w:szCs w:val="30"/>
        </w:rPr>
        <w:t xml:space="preserve"> </w:t>
      </w:r>
      <w:r w:rsidR="00893DB4" w:rsidRPr="000A2282">
        <w:rPr>
          <w:bCs/>
          <w:iCs/>
          <w:szCs w:val="30"/>
        </w:rPr>
        <w:t>30 мая 2025 г. № 40 «О признании утратившим силу постановления Министерства труда и социальной защиты Республики Беларусь от 24 июня 2008 г. № 93»</w:t>
      </w:r>
      <w:r w:rsidR="00893DB4" w:rsidRPr="000A2282">
        <w:rPr>
          <w:i/>
          <w:szCs w:val="30"/>
        </w:rPr>
        <w:t xml:space="preserve"> (признаны утратившими силу Межотраслевые </w:t>
      </w:r>
      <w:hyperlink r:id="rId9" w:history="1">
        <w:r w:rsidR="00893DB4" w:rsidRPr="000A2282">
          <w:rPr>
            <w:i/>
            <w:szCs w:val="30"/>
          </w:rPr>
          <w:t>правила</w:t>
        </w:r>
      </w:hyperlink>
      <w:r w:rsidR="00893DB4" w:rsidRPr="000A2282">
        <w:rPr>
          <w:i/>
          <w:szCs w:val="30"/>
        </w:rPr>
        <w:t xml:space="preserve"> по охране труда при производстве табачных изделий);</w:t>
      </w:r>
    </w:p>
    <w:p w14:paraId="2BC6021D" w14:textId="77777777" w:rsidR="002006ED" w:rsidRPr="002006ED" w:rsidRDefault="002006ED" w:rsidP="002006ED">
      <w:pPr>
        <w:ind w:firstLine="709"/>
        <w:jc w:val="both"/>
        <w:rPr>
          <w:i/>
          <w:iCs/>
          <w:szCs w:val="30"/>
        </w:rPr>
      </w:pPr>
      <w:r w:rsidRPr="002006ED">
        <w:rPr>
          <w:i/>
          <w:iCs/>
          <w:szCs w:val="30"/>
        </w:rPr>
        <w:t>Необходимые требования к:</w:t>
      </w:r>
    </w:p>
    <w:p w14:paraId="68D086A9" w14:textId="77777777" w:rsidR="002006ED" w:rsidRPr="002006ED" w:rsidRDefault="00C64ECC" w:rsidP="002006ED">
      <w:pPr>
        <w:ind w:firstLine="709"/>
        <w:jc w:val="both"/>
        <w:rPr>
          <w:i/>
          <w:iCs/>
          <w:szCs w:val="30"/>
        </w:rPr>
      </w:pPr>
      <w:r w:rsidRPr="002006ED">
        <w:rPr>
          <w:i/>
          <w:iCs/>
          <w:szCs w:val="30"/>
        </w:rPr>
        <w:t xml:space="preserve">организации работы по охране труда, территории, площадкам, местам производства погрузочно-разгрузочных работ, производственным зданиям и сооружениям, организации производственных процессов, производственному оборудованию, рабочим местам содержатся в Правилах по охране труда, , утвержденных </w:t>
      </w:r>
      <w:r w:rsidRPr="002006ED">
        <w:rPr>
          <w:i/>
          <w:iCs/>
          <w:szCs w:val="30"/>
        </w:rPr>
        <w:lastRenderedPageBreak/>
        <w:t xml:space="preserve">постановлением Министерства труда и социальной защиты Республики Беларусь от 1 июля 2021 г. № 53, </w:t>
      </w:r>
      <w:hyperlink r:id="rId10" w:history="1">
        <w:r w:rsidRPr="002006ED">
          <w:rPr>
            <w:i/>
            <w:iCs/>
            <w:szCs w:val="30"/>
          </w:rPr>
          <w:t>Правил</w:t>
        </w:r>
      </w:hyperlink>
      <w:r w:rsidRPr="002006ED">
        <w:rPr>
          <w:i/>
          <w:iCs/>
          <w:szCs w:val="30"/>
        </w:rPr>
        <w:t>ах по охране труда при работе с химическими веществами, проявляющими опасные свойства, утвержденных постановлением Министерства труда и социальной защиты Республики Беларусь и Национальной академии наук Беларуси от 12 декабря 2022 г. № 90/9, Межотраслевых правилах по охране труда при проведении погрузочно-разгрузочных работ, утвержденных постановлением Министерства труда и социальной защиты Республики Беларусь от 26 января 2018 г. № 12;</w:t>
      </w:r>
    </w:p>
    <w:p w14:paraId="42D6CAAA" w14:textId="77777777" w:rsidR="002006ED" w:rsidRPr="002006ED" w:rsidRDefault="00C64ECC" w:rsidP="002006ED">
      <w:pPr>
        <w:ind w:firstLine="709"/>
        <w:jc w:val="both"/>
        <w:rPr>
          <w:i/>
          <w:iCs/>
          <w:szCs w:val="30"/>
        </w:rPr>
      </w:pPr>
      <w:r w:rsidRPr="002006ED">
        <w:rPr>
          <w:i/>
          <w:iCs/>
          <w:szCs w:val="30"/>
        </w:rPr>
        <w:t>содержанию вредных веществ в воздухе рабочей зоны, микроклимату, условиям труда содержатся в специфических санитарно-эпидемиологических требованиях, утвержденных постановлением Совета Министров Республики Беларусь от 1 февраля 2020 г. № 66;</w:t>
      </w:r>
    </w:p>
    <w:p w14:paraId="6B4074D9" w14:textId="448F26F8" w:rsidR="00C64ECC" w:rsidRPr="002006ED" w:rsidRDefault="00C64ECC" w:rsidP="002006ED">
      <w:pPr>
        <w:ind w:firstLine="709"/>
        <w:jc w:val="both"/>
        <w:rPr>
          <w:i/>
          <w:iCs/>
          <w:szCs w:val="30"/>
        </w:rPr>
      </w:pPr>
      <w:r w:rsidRPr="002006ED">
        <w:rPr>
          <w:i/>
          <w:iCs/>
          <w:szCs w:val="30"/>
        </w:rPr>
        <w:t xml:space="preserve">технологическому оборудованию для производства табачных изделий содержатся в главе 3 Декрета Президента Республики Беларусь от 17 декабря 2002 г. № 28 «О государственном регулировании производства, оборота и потребления табачного сырья и табачных изделий», Положении о государственной регистрации основного технологического оборудования для производства табачных изделий, утвержденного постановлением Совета Министров Республики Беларусь от 8 ноября 2005 г. №1235. </w:t>
      </w:r>
    </w:p>
    <w:p w14:paraId="1C1C7274" w14:textId="6D1FB521" w:rsidR="00C64ECC" w:rsidRPr="002006ED" w:rsidRDefault="002006ED" w:rsidP="00C64ECC">
      <w:pPr>
        <w:tabs>
          <w:tab w:val="left" w:pos="284"/>
          <w:tab w:val="left" w:pos="993"/>
        </w:tabs>
        <w:autoSpaceDE w:val="0"/>
        <w:autoSpaceDN w:val="0"/>
        <w:adjustRightInd w:val="0"/>
        <w:ind w:firstLine="709"/>
        <w:jc w:val="both"/>
        <w:rPr>
          <w:i/>
          <w:iCs/>
          <w:szCs w:val="30"/>
        </w:rPr>
      </w:pPr>
      <w:r w:rsidRPr="002006ED">
        <w:rPr>
          <w:i/>
          <w:iCs/>
          <w:szCs w:val="30"/>
        </w:rPr>
        <w:t>П</w:t>
      </w:r>
      <w:r w:rsidR="00C64ECC" w:rsidRPr="002006ED">
        <w:rPr>
          <w:i/>
          <w:iCs/>
          <w:szCs w:val="30"/>
        </w:rPr>
        <w:t>ри эксплуатации производственного оборудования, в том числе технологического оборудования для производства табачных изделий должны соблюдаться требования эксплуатационных документов организаций-изготовителей оборудования, в которых содержатся требования безопасной его эксплуатации.</w:t>
      </w:r>
    </w:p>
    <w:p w14:paraId="79EE0751" w14:textId="455EAE01" w:rsidR="00893DB4" w:rsidRPr="000A2282" w:rsidRDefault="00893DB4" w:rsidP="00893DB4">
      <w:pPr>
        <w:autoSpaceDE w:val="0"/>
        <w:autoSpaceDN w:val="0"/>
        <w:adjustRightInd w:val="0"/>
        <w:ind w:firstLine="459"/>
        <w:jc w:val="both"/>
        <w:rPr>
          <w:b/>
          <w:i/>
          <w:szCs w:val="30"/>
        </w:rPr>
      </w:pPr>
    </w:p>
    <w:p w14:paraId="5B316EB8" w14:textId="02F2E576" w:rsidR="00893DB4" w:rsidRPr="00C64ECC" w:rsidRDefault="00C64ECC" w:rsidP="00C64ECC">
      <w:pPr>
        <w:autoSpaceDE w:val="0"/>
        <w:autoSpaceDN w:val="0"/>
        <w:adjustRightInd w:val="0"/>
        <w:ind w:firstLine="459"/>
        <w:jc w:val="both"/>
        <w:rPr>
          <w:b/>
          <w:bCs/>
          <w:i/>
          <w:szCs w:val="30"/>
        </w:rPr>
      </w:pPr>
      <w:r>
        <w:rPr>
          <w:b/>
          <w:bCs/>
          <w:i/>
          <w:szCs w:val="30"/>
        </w:rPr>
        <w:t xml:space="preserve">- </w:t>
      </w:r>
      <w:r w:rsidR="00B926B7">
        <w:rPr>
          <w:b/>
          <w:bCs/>
          <w:i/>
          <w:szCs w:val="30"/>
        </w:rPr>
        <w:t xml:space="preserve">оказания </w:t>
      </w:r>
      <w:r>
        <w:rPr>
          <w:b/>
          <w:bCs/>
          <w:i/>
          <w:szCs w:val="30"/>
        </w:rPr>
        <w:t>гостиничных услуг</w:t>
      </w:r>
    </w:p>
    <w:p w14:paraId="12716C80" w14:textId="3B599D4F" w:rsidR="00893DB4" w:rsidRDefault="00C64ECC" w:rsidP="00893DB4">
      <w:pPr>
        <w:autoSpaceDE w:val="0"/>
        <w:autoSpaceDN w:val="0"/>
        <w:adjustRightInd w:val="0"/>
        <w:ind w:firstLine="459"/>
        <w:jc w:val="both"/>
        <w:rPr>
          <w:szCs w:val="30"/>
        </w:rPr>
      </w:pPr>
      <w:r w:rsidRPr="00C64ECC">
        <w:rPr>
          <w:bCs/>
          <w:iCs/>
          <w:szCs w:val="30"/>
        </w:rPr>
        <w:t xml:space="preserve">Принято постановление </w:t>
      </w:r>
      <w:r w:rsidR="00893DB4" w:rsidRPr="00C64ECC">
        <w:rPr>
          <w:bCs/>
          <w:iCs/>
          <w:szCs w:val="30"/>
        </w:rPr>
        <w:t>Министерства труда и социальной защиты Республики Беларусь и Министерства жилищно-коммунального хозяйства Республики Беларусь</w:t>
      </w:r>
      <w:r w:rsidR="00893DB4" w:rsidRPr="000A2282">
        <w:rPr>
          <w:szCs w:val="30"/>
        </w:rPr>
        <w:t xml:space="preserve"> от 25 июня 2025 г. № 51/14 «О признании утратившим силу постановления Министерства труда и социальной защиты Республики Беларусь и Министерства жилищно-коммунального хозяйства Республики Беларусь от 27 августа 2010 г. № 121/19»</w:t>
      </w:r>
      <w:r>
        <w:rPr>
          <w:szCs w:val="30"/>
        </w:rPr>
        <w:t xml:space="preserve"> </w:t>
      </w:r>
      <w:r w:rsidRPr="00C64ECC">
        <w:rPr>
          <w:i/>
          <w:iCs/>
          <w:szCs w:val="30"/>
        </w:rPr>
        <w:t>(отменены Межотраслевые правила по охране труда при предоставлении гостиничных услуг.</w:t>
      </w:r>
    </w:p>
    <w:p w14:paraId="7FB38997" w14:textId="6BD5DC41" w:rsidR="00C64ECC" w:rsidRPr="00C64ECC" w:rsidRDefault="00C64ECC" w:rsidP="00C64ECC">
      <w:pPr>
        <w:spacing w:line="228" w:lineRule="auto"/>
        <w:ind w:firstLine="709"/>
        <w:jc w:val="both"/>
        <w:rPr>
          <w:bCs/>
          <w:i/>
          <w:iCs/>
          <w:szCs w:val="30"/>
        </w:rPr>
      </w:pPr>
      <w:r w:rsidRPr="00C64ECC">
        <w:rPr>
          <w:i/>
          <w:iCs/>
          <w:szCs w:val="30"/>
        </w:rPr>
        <w:t xml:space="preserve">При инвентаризации технических нормативных правовых актов </w:t>
      </w:r>
      <w:r w:rsidRPr="00C64ECC">
        <w:rPr>
          <w:bCs/>
          <w:i/>
          <w:iCs/>
          <w:szCs w:val="30"/>
        </w:rPr>
        <w:t xml:space="preserve">установлено, что необходимые требования по охране труда урегулированы Правилами по охране труда, утвержденными постановлением Министерства труда и социальной защиты Республики Беларусь от 1 июля 2021 г. № 53, а также Типовой инструкцией по охране труда для профессии рабочего «горничная» и Типовой инструкцией по охране труда для профессии рабочего «кастелянша», </w:t>
      </w:r>
      <w:r w:rsidRPr="00C64ECC">
        <w:rPr>
          <w:bCs/>
          <w:i/>
          <w:iCs/>
          <w:szCs w:val="30"/>
        </w:rPr>
        <w:lastRenderedPageBreak/>
        <w:t>утвержденными постановлением Министерства труда и социальной защиты Республики Беларусь от 10 ноября 2021 г. № 80</w:t>
      </w:r>
      <w:r w:rsidR="00B926B7">
        <w:rPr>
          <w:bCs/>
          <w:i/>
          <w:iCs/>
          <w:szCs w:val="30"/>
        </w:rPr>
        <w:t>).</w:t>
      </w:r>
    </w:p>
    <w:p w14:paraId="604C747B" w14:textId="77777777" w:rsidR="00893DB4" w:rsidRDefault="00893DB4" w:rsidP="004D60C3">
      <w:pPr>
        <w:ind w:firstLine="601"/>
        <w:jc w:val="center"/>
        <w:rPr>
          <w:szCs w:val="30"/>
        </w:rPr>
      </w:pPr>
    </w:p>
    <w:p w14:paraId="49B0787D" w14:textId="4AD9E141" w:rsidR="00893DB4" w:rsidRPr="00762B41" w:rsidRDefault="004D60C3" w:rsidP="00762B41">
      <w:pPr>
        <w:ind w:firstLine="601"/>
        <w:jc w:val="center"/>
        <w:rPr>
          <w:b/>
          <w:bCs/>
          <w:i/>
          <w:iCs/>
          <w:szCs w:val="30"/>
        </w:rPr>
      </w:pPr>
      <w:r w:rsidRPr="00C64ECC">
        <w:rPr>
          <w:b/>
          <w:bCs/>
          <w:i/>
          <w:iCs/>
          <w:szCs w:val="30"/>
        </w:rPr>
        <w:t xml:space="preserve">привлечения к труду </w:t>
      </w:r>
      <w:r w:rsidR="00893DB4" w:rsidRPr="00C64ECC">
        <w:rPr>
          <w:b/>
          <w:bCs/>
          <w:i/>
          <w:iCs/>
          <w:szCs w:val="30"/>
        </w:rPr>
        <w:t>несовершеннолетних лиц</w:t>
      </w:r>
    </w:p>
    <w:p w14:paraId="00CC2B9F" w14:textId="77777777" w:rsidR="00893DB4" w:rsidRPr="004D60C3" w:rsidRDefault="00893DB4" w:rsidP="00893DB4">
      <w:pPr>
        <w:ind w:firstLine="601"/>
        <w:jc w:val="both"/>
        <w:rPr>
          <w:bCs/>
          <w:iCs/>
          <w:szCs w:val="30"/>
        </w:rPr>
      </w:pPr>
      <w:r w:rsidRPr="004D60C3">
        <w:rPr>
          <w:bCs/>
          <w:iCs/>
          <w:szCs w:val="30"/>
        </w:rPr>
        <w:t>Приняты постановления Министерства труда и социальной защиты Республики Беларусь от</w:t>
      </w:r>
      <w:r>
        <w:rPr>
          <w:bCs/>
          <w:iCs/>
          <w:szCs w:val="30"/>
        </w:rPr>
        <w:t>:</w:t>
      </w:r>
    </w:p>
    <w:p w14:paraId="6780599E" w14:textId="33B23094" w:rsidR="00D70D0E" w:rsidRPr="00893DB4" w:rsidRDefault="000A2282" w:rsidP="00893DB4">
      <w:pPr>
        <w:ind w:firstLine="601"/>
        <w:jc w:val="both"/>
        <w:rPr>
          <w:i/>
          <w:szCs w:val="30"/>
        </w:rPr>
      </w:pPr>
      <w:r w:rsidRPr="000A2282">
        <w:rPr>
          <w:szCs w:val="30"/>
        </w:rPr>
        <w:t xml:space="preserve">7 февраля 2025 г. № 12 «О списке работ, на которых запрещается привлечение к труду лиц моложе восемнадцати лет» </w:t>
      </w:r>
      <w:r w:rsidR="00AB2C4C">
        <w:rPr>
          <w:szCs w:val="30"/>
        </w:rPr>
        <w:t>(</w:t>
      </w:r>
      <w:r w:rsidR="006A4D18" w:rsidRPr="006A4D18">
        <w:rPr>
          <w:bCs/>
          <w:i/>
          <w:szCs w:val="30"/>
        </w:rPr>
        <w:t xml:space="preserve">Списком </w:t>
      </w:r>
      <w:r w:rsidR="006A4D18" w:rsidRPr="006A4D18">
        <w:rPr>
          <w:i/>
          <w:szCs w:val="30"/>
        </w:rPr>
        <w:t>установлен исчерпывающий перечень профессий рабочих,</w:t>
      </w:r>
      <w:r w:rsidR="006A4D18" w:rsidRPr="006A4D18">
        <w:rPr>
          <w:bCs/>
          <w:i/>
          <w:szCs w:val="30"/>
        </w:rPr>
        <w:t xml:space="preserve"> </w:t>
      </w:r>
      <w:r w:rsidR="006A4D18" w:rsidRPr="006A4D18">
        <w:rPr>
          <w:i/>
          <w:szCs w:val="30"/>
        </w:rPr>
        <w:t>с учетом производств и видов работ, на которых не допускается привлечение к труду лиц моложе восемнадцати лет</w:t>
      </w:r>
      <w:r w:rsidR="006A4D18">
        <w:rPr>
          <w:i/>
          <w:szCs w:val="30"/>
        </w:rPr>
        <w:t xml:space="preserve"> </w:t>
      </w:r>
      <w:r w:rsidRPr="000A2282">
        <w:rPr>
          <w:i/>
          <w:szCs w:val="30"/>
        </w:rPr>
        <w:t>расширены возможности трудоустройства лиц моложе восемнадцати лет, одновременно признается утратившим силу постановление Министерства труда и социальной защиты Республики Беларусь от 27 июня 2013 г. № 67 «Об установлении списка работ, на которых запрещается привлечение к труду лиц моложе восемнадцати лет»</w:t>
      </w:r>
      <w:r w:rsidR="006A4D18">
        <w:rPr>
          <w:i/>
          <w:szCs w:val="30"/>
        </w:rPr>
        <w:t xml:space="preserve">. </w:t>
      </w:r>
    </w:p>
    <w:p w14:paraId="6C943B6F" w14:textId="7FB82250" w:rsidR="00D70D0E" w:rsidRPr="00D70D0E" w:rsidRDefault="000A2282" w:rsidP="00D70D0E">
      <w:pPr>
        <w:ind w:firstLine="601"/>
        <w:jc w:val="both"/>
        <w:rPr>
          <w:i/>
          <w:szCs w:val="30"/>
        </w:rPr>
      </w:pPr>
      <w:r w:rsidRPr="000A2282">
        <w:rPr>
          <w:szCs w:val="30"/>
        </w:rPr>
        <w:t xml:space="preserve">21 марта 2025 г. № 18 «Об изменении постановления Министерства труда и социальной защиты Республики Беларусь от 15 октября 2010 г. № 144» </w:t>
      </w:r>
      <w:r w:rsidRPr="000A2282">
        <w:rPr>
          <w:i/>
          <w:szCs w:val="30"/>
        </w:rPr>
        <w:t>(расширен перечень легких видов работ, которые могут выполнять лица в возрасте от четырнадцати до шестнадцати лет</w:t>
      </w:r>
      <w:r w:rsidR="00D70D0E">
        <w:rPr>
          <w:i/>
          <w:szCs w:val="30"/>
        </w:rPr>
        <w:t xml:space="preserve">, Перечень </w:t>
      </w:r>
      <w:r w:rsidR="00D70D0E" w:rsidRPr="00D70D0E">
        <w:rPr>
          <w:i/>
          <w:szCs w:val="30"/>
        </w:rPr>
        <w:t xml:space="preserve">дополнен </w:t>
      </w:r>
      <w:r w:rsidR="00D70D0E">
        <w:rPr>
          <w:i/>
          <w:szCs w:val="30"/>
        </w:rPr>
        <w:t>следующими работами</w:t>
      </w:r>
      <w:r w:rsidR="00D70D0E" w:rsidRPr="00D70D0E">
        <w:rPr>
          <w:i/>
          <w:szCs w:val="30"/>
        </w:rPr>
        <w:t>:</w:t>
      </w:r>
    </w:p>
    <w:p w14:paraId="0DB91487" w14:textId="77777777" w:rsidR="00D70D0E" w:rsidRPr="00D70D0E" w:rsidRDefault="00D70D0E" w:rsidP="00D70D0E">
      <w:pPr>
        <w:ind w:firstLine="601"/>
        <w:jc w:val="both"/>
        <w:rPr>
          <w:i/>
          <w:szCs w:val="30"/>
        </w:rPr>
      </w:pPr>
      <w:r w:rsidRPr="00D70D0E">
        <w:rPr>
          <w:i/>
          <w:szCs w:val="30"/>
        </w:rPr>
        <w:t>- сортировка, доставка почтовых отправлений, печатных СМИ;</w:t>
      </w:r>
    </w:p>
    <w:p w14:paraId="1055349F" w14:textId="77777777" w:rsidR="00D70D0E" w:rsidRPr="00D70D0E" w:rsidRDefault="00D70D0E" w:rsidP="00D70D0E">
      <w:pPr>
        <w:ind w:firstLine="601"/>
        <w:jc w:val="both"/>
        <w:rPr>
          <w:i/>
          <w:szCs w:val="30"/>
        </w:rPr>
      </w:pPr>
      <w:r w:rsidRPr="00D70D0E">
        <w:rPr>
          <w:i/>
          <w:szCs w:val="30"/>
        </w:rPr>
        <w:t>- оформление помещений для проведения торжественных мероприятий, оказание услуги флориста;</w:t>
      </w:r>
    </w:p>
    <w:p w14:paraId="2FD0665E" w14:textId="77777777" w:rsidR="00D70D0E" w:rsidRPr="00D70D0E" w:rsidRDefault="00D70D0E" w:rsidP="00D70D0E">
      <w:pPr>
        <w:ind w:firstLine="601"/>
        <w:jc w:val="both"/>
        <w:rPr>
          <w:i/>
          <w:szCs w:val="30"/>
        </w:rPr>
      </w:pPr>
      <w:r w:rsidRPr="00D70D0E">
        <w:rPr>
          <w:i/>
          <w:szCs w:val="30"/>
        </w:rPr>
        <w:t>- разборка, ремонт и сборка простых узлов, механизмов, приборов, аппаратов, сборка мебели с применением простых приспособлений и ручного слесарного инструмента;</w:t>
      </w:r>
    </w:p>
    <w:p w14:paraId="68F3FD3C" w14:textId="77777777" w:rsidR="00D70D0E" w:rsidRPr="00D70D0E" w:rsidRDefault="00D70D0E" w:rsidP="00D70D0E">
      <w:pPr>
        <w:ind w:firstLine="601"/>
        <w:jc w:val="both"/>
        <w:rPr>
          <w:i/>
          <w:szCs w:val="30"/>
        </w:rPr>
      </w:pPr>
      <w:r w:rsidRPr="00D70D0E">
        <w:rPr>
          <w:i/>
          <w:szCs w:val="30"/>
        </w:rPr>
        <w:t>- сшивка изделий вручную, намотка вручную с закреплением концов изделий, обрезка излишков нитей на изделиях, выворачивание деталей и изделий, складывание и пересчет изделий, подготовка отдельных деталей для комплектования готового изделия, сборка коробок вручную, упаковка изделий вручную, оклеивание коробок скотчем, изготовление декоративных элементов из заготовленных деталей вручную, нарезка различных материалов на полосы, приклеивание этикеток вручную;</w:t>
      </w:r>
    </w:p>
    <w:p w14:paraId="7346E5DF" w14:textId="77777777" w:rsidR="00D70D0E" w:rsidRPr="00D70D0E" w:rsidRDefault="00D70D0E" w:rsidP="00D70D0E">
      <w:pPr>
        <w:ind w:firstLine="601"/>
        <w:jc w:val="both"/>
        <w:rPr>
          <w:i/>
          <w:szCs w:val="30"/>
        </w:rPr>
      </w:pPr>
      <w:r w:rsidRPr="00D70D0E">
        <w:rPr>
          <w:i/>
          <w:szCs w:val="30"/>
        </w:rPr>
        <w:t>- местная доставка на дом еды, товаров;</w:t>
      </w:r>
    </w:p>
    <w:p w14:paraId="01ED9E9E" w14:textId="7705CC64" w:rsidR="00D70D0E" w:rsidRPr="00D70D0E" w:rsidRDefault="00D70D0E" w:rsidP="00D70D0E">
      <w:pPr>
        <w:ind w:firstLine="601"/>
        <w:jc w:val="both"/>
        <w:rPr>
          <w:i/>
          <w:szCs w:val="30"/>
        </w:rPr>
      </w:pPr>
      <w:r w:rsidRPr="00D70D0E">
        <w:rPr>
          <w:i/>
          <w:szCs w:val="30"/>
        </w:rPr>
        <w:t>- работа в справочно-информационных и диспетчерских службах.</w:t>
      </w:r>
      <w:r>
        <w:rPr>
          <w:i/>
          <w:szCs w:val="30"/>
        </w:rPr>
        <w:t>);</w:t>
      </w:r>
    </w:p>
    <w:p w14:paraId="15396F2D" w14:textId="77777777" w:rsidR="00B926B7" w:rsidRDefault="00B926B7" w:rsidP="00762B41">
      <w:pPr>
        <w:rPr>
          <w:b/>
          <w:bCs/>
          <w:szCs w:val="30"/>
        </w:rPr>
      </w:pPr>
    </w:p>
    <w:p w14:paraId="435FD93F" w14:textId="4FC41A96" w:rsidR="00893DB4" w:rsidRPr="00C64ECC" w:rsidRDefault="00893DB4" w:rsidP="00893DB4">
      <w:pPr>
        <w:ind w:firstLine="601"/>
        <w:jc w:val="center"/>
        <w:rPr>
          <w:b/>
          <w:bCs/>
          <w:i/>
          <w:iCs/>
          <w:szCs w:val="30"/>
        </w:rPr>
      </w:pPr>
      <w:r w:rsidRPr="00C64ECC">
        <w:rPr>
          <w:b/>
          <w:bCs/>
          <w:i/>
          <w:iCs/>
          <w:szCs w:val="30"/>
        </w:rPr>
        <w:t xml:space="preserve">норм обеспечения отдельных категорий работников </w:t>
      </w:r>
    </w:p>
    <w:p w14:paraId="3D45F53B" w14:textId="21C5FBF6" w:rsidR="00893DB4" w:rsidRPr="00C64ECC" w:rsidRDefault="00893DB4" w:rsidP="00893DB4">
      <w:pPr>
        <w:ind w:firstLine="601"/>
        <w:jc w:val="center"/>
        <w:rPr>
          <w:b/>
          <w:bCs/>
          <w:i/>
          <w:iCs/>
          <w:szCs w:val="30"/>
        </w:rPr>
      </w:pPr>
      <w:r w:rsidRPr="00C64ECC">
        <w:rPr>
          <w:b/>
          <w:bCs/>
          <w:i/>
          <w:iCs/>
          <w:szCs w:val="30"/>
        </w:rPr>
        <w:t>средствами индивидуальной защиты</w:t>
      </w:r>
    </w:p>
    <w:p w14:paraId="34D5D882" w14:textId="797F05DC" w:rsidR="00893DB4" w:rsidRDefault="00893DB4" w:rsidP="006A4D18">
      <w:pPr>
        <w:pStyle w:val="point"/>
        <w:ind w:firstLine="709"/>
        <w:rPr>
          <w:bCs/>
          <w:iCs/>
          <w:sz w:val="30"/>
          <w:szCs w:val="30"/>
        </w:rPr>
      </w:pPr>
      <w:r w:rsidRPr="00893DB4">
        <w:rPr>
          <w:bCs/>
          <w:iCs/>
          <w:sz w:val="30"/>
          <w:szCs w:val="30"/>
        </w:rPr>
        <w:t>Принят</w:t>
      </w:r>
      <w:r>
        <w:rPr>
          <w:bCs/>
          <w:iCs/>
          <w:sz w:val="30"/>
          <w:szCs w:val="30"/>
        </w:rPr>
        <w:t>ы</w:t>
      </w:r>
      <w:r w:rsidRPr="00893DB4">
        <w:rPr>
          <w:bCs/>
          <w:iCs/>
          <w:sz w:val="30"/>
          <w:szCs w:val="30"/>
        </w:rPr>
        <w:t xml:space="preserve"> постановлени</w:t>
      </w:r>
      <w:r>
        <w:rPr>
          <w:bCs/>
          <w:iCs/>
          <w:sz w:val="30"/>
          <w:szCs w:val="30"/>
        </w:rPr>
        <w:t>я</w:t>
      </w:r>
      <w:r w:rsidRPr="00893DB4">
        <w:rPr>
          <w:bCs/>
          <w:iCs/>
          <w:sz w:val="30"/>
          <w:szCs w:val="30"/>
        </w:rPr>
        <w:t xml:space="preserve"> </w:t>
      </w:r>
      <w:r w:rsidRPr="004D60C3">
        <w:rPr>
          <w:bCs/>
          <w:iCs/>
          <w:sz w:val="30"/>
          <w:szCs w:val="30"/>
        </w:rPr>
        <w:t>Министерства труда и социальной защиты Республики Беларусь от</w:t>
      </w:r>
      <w:r>
        <w:rPr>
          <w:bCs/>
          <w:iCs/>
          <w:sz w:val="30"/>
          <w:szCs w:val="30"/>
        </w:rPr>
        <w:t>:</w:t>
      </w:r>
    </w:p>
    <w:p w14:paraId="243F9A6D" w14:textId="0ABD95E6" w:rsidR="006A4D18" w:rsidRDefault="00893DB4" w:rsidP="006A4D18">
      <w:pPr>
        <w:pStyle w:val="point"/>
        <w:ind w:firstLine="709"/>
        <w:rPr>
          <w:i/>
          <w:iCs/>
          <w:color w:val="000000" w:themeColor="text1"/>
          <w:sz w:val="30"/>
          <w:szCs w:val="30"/>
        </w:rPr>
      </w:pPr>
      <w:r w:rsidRPr="000A2282">
        <w:rPr>
          <w:bCs/>
          <w:iCs/>
          <w:sz w:val="30"/>
          <w:szCs w:val="30"/>
        </w:rPr>
        <w:lastRenderedPageBreak/>
        <w:t xml:space="preserve"> </w:t>
      </w:r>
      <w:r w:rsidR="000A2282" w:rsidRPr="000A2282">
        <w:rPr>
          <w:bCs/>
          <w:iCs/>
          <w:sz w:val="30"/>
          <w:szCs w:val="30"/>
        </w:rPr>
        <w:t>30 мая 2025 г. № 39 «О типовых нормах бесплатной выдачи средств индивидуальной защиты работникам, занятым обслуживанием магистральных газопроводов»</w:t>
      </w:r>
      <w:r w:rsidR="006A4D18">
        <w:rPr>
          <w:bCs/>
          <w:iCs/>
          <w:szCs w:val="30"/>
        </w:rPr>
        <w:t xml:space="preserve"> </w:t>
      </w:r>
      <w:r w:rsidR="006A4D18" w:rsidRPr="006A4D18">
        <w:rPr>
          <w:bCs/>
          <w:i/>
          <w:sz w:val="30"/>
          <w:szCs w:val="30"/>
        </w:rPr>
        <w:t>(</w:t>
      </w:r>
      <w:r w:rsidR="006A4D18" w:rsidRPr="006A4D18">
        <w:rPr>
          <w:i/>
          <w:iCs/>
          <w:color w:val="000000" w:themeColor="text1"/>
          <w:sz w:val="30"/>
          <w:szCs w:val="30"/>
        </w:rPr>
        <w:t xml:space="preserve">По сравнению с действующей редакцией </w:t>
      </w:r>
      <w:r w:rsidR="007D1E36">
        <w:rPr>
          <w:i/>
          <w:iCs/>
          <w:color w:val="000000" w:themeColor="text1"/>
          <w:sz w:val="30"/>
          <w:szCs w:val="30"/>
        </w:rPr>
        <w:t xml:space="preserve">в </w:t>
      </w:r>
      <w:r w:rsidR="006A4D18" w:rsidRPr="006A4D18">
        <w:rPr>
          <w:i/>
          <w:iCs/>
          <w:color w:val="000000" w:themeColor="text1"/>
          <w:sz w:val="30"/>
          <w:szCs w:val="30"/>
        </w:rPr>
        <w:t>Типовы</w:t>
      </w:r>
      <w:r w:rsidR="007D1E36">
        <w:rPr>
          <w:i/>
          <w:iCs/>
          <w:color w:val="000000" w:themeColor="text1"/>
          <w:sz w:val="30"/>
          <w:szCs w:val="30"/>
        </w:rPr>
        <w:t>е</w:t>
      </w:r>
      <w:r w:rsidR="006A4D18" w:rsidRPr="006A4D18">
        <w:rPr>
          <w:i/>
          <w:iCs/>
          <w:color w:val="000000" w:themeColor="text1"/>
          <w:sz w:val="30"/>
          <w:szCs w:val="30"/>
        </w:rPr>
        <w:t xml:space="preserve"> норм</w:t>
      </w:r>
      <w:r w:rsidR="007D1E36">
        <w:rPr>
          <w:i/>
          <w:iCs/>
          <w:color w:val="000000" w:themeColor="text1"/>
          <w:sz w:val="30"/>
          <w:szCs w:val="30"/>
        </w:rPr>
        <w:t>ы</w:t>
      </w:r>
      <w:r w:rsidR="006A4D18" w:rsidRPr="006A4D18">
        <w:rPr>
          <w:i/>
          <w:iCs/>
          <w:color w:val="000000" w:themeColor="text1"/>
          <w:sz w:val="30"/>
          <w:szCs w:val="30"/>
        </w:rPr>
        <w:t xml:space="preserve"> включены коды профессий рабочих и должностей служащих, их наименования в соответствии с Общегосударственным классификатором Республики Беларусь «Занятия», утвержденным постановлением Министерства труда и социальной защиты Республики Беларусь от 24 июля 2017 г. № 33.</w:t>
      </w:r>
    </w:p>
    <w:p w14:paraId="0040DE35" w14:textId="0AA2C816" w:rsidR="000A2282" w:rsidRPr="006A4D18" w:rsidRDefault="006A4D18" w:rsidP="006A4D18">
      <w:pPr>
        <w:pStyle w:val="point"/>
        <w:ind w:firstLine="709"/>
        <w:rPr>
          <w:i/>
          <w:iCs/>
          <w:color w:val="000000" w:themeColor="text1"/>
          <w:sz w:val="30"/>
          <w:szCs w:val="30"/>
        </w:rPr>
      </w:pPr>
      <w:r w:rsidRPr="006A4D18">
        <w:rPr>
          <w:i/>
          <w:iCs/>
          <w:color w:val="000000" w:themeColor="text1"/>
          <w:sz w:val="30"/>
          <w:szCs w:val="30"/>
        </w:rPr>
        <w:t>Кроме того, в связи со вступлением в силу</w:t>
      </w:r>
      <w:r w:rsidRPr="006A4D18">
        <w:rPr>
          <w:rStyle w:val="ac"/>
          <w:i/>
          <w:iCs/>
          <w:color w:val="000000" w:themeColor="text1"/>
          <w:sz w:val="30"/>
          <w:szCs w:val="30"/>
        </w:rPr>
        <w:footnoteReference w:id="1"/>
      </w:r>
      <w:r w:rsidRPr="006A4D18">
        <w:rPr>
          <w:i/>
          <w:iCs/>
          <w:color w:val="000000" w:themeColor="text1"/>
          <w:sz w:val="30"/>
          <w:szCs w:val="30"/>
        </w:rPr>
        <w:t xml:space="preserve"> ГОСТ 12.4.103-2020 «Система стандартов безопасности труда. Одежда специальная защитная, средства индивидуальной защиты ног и рук. Классификация» конкретизированы основные характеристики средств индивидуальной защиты, содержащиеся в проекте Типовых нормах, – их защитные свойства исходя из характера и условий труда)</w:t>
      </w:r>
      <w:r w:rsidR="000A2282" w:rsidRPr="006A4D18">
        <w:rPr>
          <w:i/>
          <w:iCs/>
          <w:sz w:val="30"/>
          <w:szCs w:val="30"/>
        </w:rPr>
        <w:t>;</w:t>
      </w:r>
    </w:p>
    <w:p w14:paraId="440D0707" w14:textId="379A527A" w:rsidR="00D70D0E" w:rsidRPr="000A2282" w:rsidRDefault="00D70D0E" w:rsidP="00D70D0E">
      <w:pPr>
        <w:tabs>
          <w:tab w:val="left" w:pos="284"/>
          <w:tab w:val="left" w:pos="993"/>
        </w:tabs>
        <w:autoSpaceDE w:val="0"/>
        <w:autoSpaceDN w:val="0"/>
        <w:adjustRightInd w:val="0"/>
        <w:ind w:firstLine="709"/>
        <w:jc w:val="both"/>
        <w:rPr>
          <w:i/>
          <w:szCs w:val="30"/>
        </w:rPr>
      </w:pPr>
      <w:r w:rsidRPr="000A2282">
        <w:rPr>
          <w:iCs/>
          <w:szCs w:val="30"/>
        </w:rPr>
        <w:t>10 июня 2025 г. № 45 «О признании утратившим силу постановления Министерства труда и социальной защиты Республики Беларусь от 15</w:t>
      </w:r>
      <w:r w:rsidR="00B926B7">
        <w:rPr>
          <w:iCs/>
          <w:szCs w:val="30"/>
        </w:rPr>
        <w:t> </w:t>
      </w:r>
      <w:r w:rsidRPr="000A2282">
        <w:rPr>
          <w:iCs/>
          <w:szCs w:val="30"/>
        </w:rPr>
        <w:t xml:space="preserve">ноября 2006 г. № 146» </w:t>
      </w:r>
      <w:r w:rsidRPr="000A2282">
        <w:rPr>
          <w:i/>
          <w:szCs w:val="30"/>
        </w:rPr>
        <w:t>(признаны утратившими силу Типовые отраслевые нормы бесплатной выдачи средств индивидуальной защиты работникам, занятым обслуживанием магистральных газопроводов)</w:t>
      </w:r>
      <w:r w:rsidR="00C64ECC">
        <w:rPr>
          <w:i/>
          <w:szCs w:val="30"/>
        </w:rPr>
        <w:t>.</w:t>
      </w:r>
    </w:p>
    <w:p w14:paraId="0BE0D644" w14:textId="77777777" w:rsidR="006A4D18" w:rsidRPr="000A2282" w:rsidRDefault="006A4D18" w:rsidP="000A2282">
      <w:pPr>
        <w:tabs>
          <w:tab w:val="left" w:pos="284"/>
          <w:tab w:val="left" w:pos="993"/>
        </w:tabs>
        <w:autoSpaceDE w:val="0"/>
        <w:autoSpaceDN w:val="0"/>
        <w:adjustRightInd w:val="0"/>
        <w:ind w:firstLine="709"/>
        <w:jc w:val="both"/>
        <w:rPr>
          <w:i/>
          <w:szCs w:val="30"/>
        </w:rPr>
      </w:pPr>
    </w:p>
    <w:p w14:paraId="2BBC4B98" w14:textId="77777777" w:rsidR="00D70D0E" w:rsidRPr="000A2282" w:rsidRDefault="00D70D0E" w:rsidP="00D70D0E">
      <w:pPr>
        <w:autoSpaceDE w:val="0"/>
        <w:autoSpaceDN w:val="0"/>
        <w:adjustRightInd w:val="0"/>
        <w:ind w:firstLine="459"/>
        <w:jc w:val="both"/>
        <w:rPr>
          <w:bCs/>
          <w:iCs/>
          <w:szCs w:val="30"/>
        </w:rPr>
      </w:pPr>
    </w:p>
    <w:p w14:paraId="23C113ED" w14:textId="77777777" w:rsidR="000A2282" w:rsidRPr="00A75D62" w:rsidRDefault="000A2282" w:rsidP="000A2282">
      <w:pPr>
        <w:rPr>
          <w:szCs w:val="30"/>
        </w:rPr>
      </w:pPr>
    </w:p>
    <w:p w14:paraId="4126386D" w14:textId="77777777" w:rsidR="000A2282" w:rsidRPr="000A2282" w:rsidRDefault="000A2282" w:rsidP="000A2282">
      <w:pPr>
        <w:rPr>
          <w:szCs w:val="30"/>
        </w:rPr>
      </w:pPr>
    </w:p>
    <w:p w14:paraId="0D778E31" w14:textId="48A5543B" w:rsidR="000A2282" w:rsidRPr="000A2282" w:rsidRDefault="000A2282" w:rsidP="000A2282">
      <w:pPr>
        <w:rPr>
          <w:szCs w:val="30"/>
        </w:rPr>
      </w:pPr>
    </w:p>
    <w:sectPr w:rsidR="000A2282" w:rsidRPr="000A2282" w:rsidSect="00B926B7">
      <w:headerReference w:type="default" r:id="rId11"/>
      <w:pgSz w:w="11909" w:h="16834" w:code="9"/>
      <w:pgMar w:top="993" w:right="567" w:bottom="709" w:left="1701" w:header="720"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26596" w14:textId="77777777" w:rsidR="003B410C" w:rsidRDefault="003B410C" w:rsidP="0020125D">
      <w:r>
        <w:separator/>
      </w:r>
    </w:p>
  </w:endnote>
  <w:endnote w:type="continuationSeparator" w:id="0">
    <w:p w14:paraId="10524161" w14:textId="77777777" w:rsidR="003B410C" w:rsidRDefault="003B410C" w:rsidP="0020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8D94E" w14:textId="77777777" w:rsidR="003B410C" w:rsidRDefault="003B410C" w:rsidP="0020125D">
      <w:r>
        <w:separator/>
      </w:r>
    </w:p>
  </w:footnote>
  <w:footnote w:type="continuationSeparator" w:id="0">
    <w:p w14:paraId="7821B6A7" w14:textId="77777777" w:rsidR="003B410C" w:rsidRDefault="003B410C" w:rsidP="0020125D">
      <w:r>
        <w:continuationSeparator/>
      </w:r>
    </w:p>
  </w:footnote>
  <w:footnote w:id="1">
    <w:p w14:paraId="26541D09" w14:textId="77777777" w:rsidR="006A4D18" w:rsidRPr="00052A10" w:rsidRDefault="006A4D18" w:rsidP="006A4D18">
      <w:pPr>
        <w:pStyle w:val="aa"/>
        <w:spacing w:line="240" w:lineRule="exact"/>
        <w:jc w:val="both"/>
        <w:rPr>
          <w:sz w:val="24"/>
          <w:szCs w:val="24"/>
        </w:rPr>
      </w:pPr>
      <w:r w:rsidRPr="00052A10">
        <w:rPr>
          <w:rStyle w:val="ac"/>
          <w:sz w:val="24"/>
          <w:szCs w:val="24"/>
        </w:rPr>
        <w:footnoteRef/>
      </w:r>
      <w:r>
        <w:rPr>
          <w:sz w:val="24"/>
          <w:szCs w:val="24"/>
        </w:rPr>
        <w:t> </w:t>
      </w:r>
      <w:r w:rsidRPr="00052A10">
        <w:rPr>
          <w:sz w:val="24"/>
          <w:szCs w:val="24"/>
        </w:rPr>
        <w:t>Постановление Государственного комитета по стандартизации Республики Беларусь от 10 февраля 2021 г. № 7 «Об утверждении, введении в действие и отмене технических нормативных правовых актов».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053535"/>
      <w:docPartObj>
        <w:docPartGallery w:val="Page Numbers (Top of Page)"/>
        <w:docPartUnique/>
      </w:docPartObj>
    </w:sdtPr>
    <w:sdtEndPr/>
    <w:sdtContent>
      <w:p w14:paraId="0835D253" w14:textId="48D0A2F7" w:rsidR="00C64ECC" w:rsidRDefault="00C64ECC">
        <w:pPr>
          <w:pStyle w:val="a8"/>
          <w:jc w:val="center"/>
        </w:pPr>
        <w:r>
          <w:fldChar w:fldCharType="begin"/>
        </w:r>
        <w:r>
          <w:instrText>PAGE   \* MERGEFORMAT</w:instrText>
        </w:r>
        <w:r>
          <w:fldChar w:fldCharType="separate"/>
        </w:r>
        <w:r w:rsidR="003C6A47">
          <w:rPr>
            <w:noProof/>
          </w:rPr>
          <w:t>5</w:t>
        </w:r>
        <w:r>
          <w:fldChar w:fldCharType="end"/>
        </w:r>
      </w:p>
    </w:sdtContent>
  </w:sdt>
  <w:p w14:paraId="250C9DDE" w14:textId="77777777" w:rsidR="00C64ECC" w:rsidRDefault="00C64EC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E181F"/>
    <w:multiLevelType w:val="hybridMultilevel"/>
    <w:tmpl w:val="1EA06B8E"/>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23691917"/>
    <w:multiLevelType w:val="hybridMultilevel"/>
    <w:tmpl w:val="9CDE5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487597"/>
    <w:multiLevelType w:val="hybridMultilevel"/>
    <w:tmpl w:val="3EB8A942"/>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A52"/>
    <w:rsid w:val="00010F97"/>
    <w:rsid w:val="00025546"/>
    <w:rsid w:val="00032DD5"/>
    <w:rsid w:val="00033EB1"/>
    <w:rsid w:val="00037E01"/>
    <w:rsid w:val="00047316"/>
    <w:rsid w:val="00054572"/>
    <w:rsid w:val="00071A49"/>
    <w:rsid w:val="0008146D"/>
    <w:rsid w:val="00094D6E"/>
    <w:rsid w:val="000952E5"/>
    <w:rsid w:val="000A2282"/>
    <w:rsid w:val="00105DB4"/>
    <w:rsid w:val="001068DD"/>
    <w:rsid w:val="0011112D"/>
    <w:rsid w:val="00121A0D"/>
    <w:rsid w:val="00124063"/>
    <w:rsid w:val="00125C5D"/>
    <w:rsid w:val="00126D08"/>
    <w:rsid w:val="0014440F"/>
    <w:rsid w:val="001743A8"/>
    <w:rsid w:val="001809DA"/>
    <w:rsid w:val="00186239"/>
    <w:rsid w:val="00193294"/>
    <w:rsid w:val="001939AB"/>
    <w:rsid w:val="00195A4A"/>
    <w:rsid w:val="001A483F"/>
    <w:rsid w:val="001B28C0"/>
    <w:rsid w:val="001B70BB"/>
    <w:rsid w:val="001D183A"/>
    <w:rsid w:val="001D24B9"/>
    <w:rsid w:val="001F495D"/>
    <w:rsid w:val="001F5DB7"/>
    <w:rsid w:val="002006ED"/>
    <w:rsid w:val="0020125D"/>
    <w:rsid w:val="00211747"/>
    <w:rsid w:val="00211F51"/>
    <w:rsid w:val="00213F0F"/>
    <w:rsid w:val="0022356D"/>
    <w:rsid w:val="00227C54"/>
    <w:rsid w:val="0023297F"/>
    <w:rsid w:val="00233060"/>
    <w:rsid w:val="0024666C"/>
    <w:rsid w:val="00250221"/>
    <w:rsid w:val="002862C8"/>
    <w:rsid w:val="002B0C6F"/>
    <w:rsid w:val="002B405E"/>
    <w:rsid w:val="002C5E66"/>
    <w:rsid w:val="002D0EC5"/>
    <w:rsid w:val="002D24DD"/>
    <w:rsid w:val="002D42B3"/>
    <w:rsid w:val="002D4903"/>
    <w:rsid w:val="002D53D2"/>
    <w:rsid w:val="002E7B2C"/>
    <w:rsid w:val="002F1C1B"/>
    <w:rsid w:val="003236A3"/>
    <w:rsid w:val="0033325E"/>
    <w:rsid w:val="00335A52"/>
    <w:rsid w:val="00350390"/>
    <w:rsid w:val="00352556"/>
    <w:rsid w:val="00352AAD"/>
    <w:rsid w:val="0036185D"/>
    <w:rsid w:val="00362B69"/>
    <w:rsid w:val="00372FF8"/>
    <w:rsid w:val="00384662"/>
    <w:rsid w:val="00386AF2"/>
    <w:rsid w:val="003B25B7"/>
    <w:rsid w:val="003B410C"/>
    <w:rsid w:val="003C2A13"/>
    <w:rsid w:val="003C6A47"/>
    <w:rsid w:val="003C710A"/>
    <w:rsid w:val="003D1695"/>
    <w:rsid w:val="003D67CF"/>
    <w:rsid w:val="00405979"/>
    <w:rsid w:val="00407356"/>
    <w:rsid w:val="004201DC"/>
    <w:rsid w:val="004262A4"/>
    <w:rsid w:val="0043254E"/>
    <w:rsid w:val="0046419D"/>
    <w:rsid w:val="00470F1F"/>
    <w:rsid w:val="00474440"/>
    <w:rsid w:val="00474A93"/>
    <w:rsid w:val="00480714"/>
    <w:rsid w:val="0048160A"/>
    <w:rsid w:val="0048463D"/>
    <w:rsid w:val="004A32FF"/>
    <w:rsid w:val="004B34A0"/>
    <w:rsid w:val="004B4D54"/>
    <w:rsid w:val="004C3453"/>
    <w:rsid w:val="004D60C3"/>
    <w:rsid w:val="004D7F46"/>
    <w:rsid w:val="004E6FCC"/>
    <w:rsid w:val="004F05E0"/>
    <w:rsid w:val="004F3393"/>
    <w:rsid w:val="004F66EA"/>
    <w:rsid w:val="004F6CFC"/>
    <w:rsid w:val="00504FC5"/>
    <w:rsid w:val="00512B6E"/>
    <w:rsid w:val="00515D10"/>
    <w:rsid w:val="005441AC"/>
    <w:rsid w:val="00544C11"/>
    <w:rsid w:val="005611BC"/>
    <w:rsid w:val="005619DA"/>
    <w:rsid w:val="00565CB9"/>
    <w:rsid w:val="00567B79"/>
    <w:rsid w:val="00570960"/>
    <w:rsid w:val="005740B7"/>
    <w:rsid w:val="0059775A"/>
    <w:rsid w:val="005977C3"/>
    <w:rsid w:val="005C41CE"/>
    <w:rsid w:val="005D1536"/>
    <w:rsid w:val="005D3C95"/>
    <w:rsid w:val="005E3835"/>
    <w:rsid w:val="005E4B35"/>
    <w:rsid w:val="005E56B1"/>
    <w:rsid w:val="0061128A"/>
    <w:rsid w:val="00627D1C"/>
    <w:rsid w:val="00633E2E"/>
    <w:rsid w:val="006644A9"/>
    <w:rsid w:val="006646CC"/>
    <w:rsid w:val="00664841"/>
    <w:rsid w:val="00666DC3"/>
    <w:rsid w:val="00677C90"/>
    <w:rsid w:val="00686CCC"/>
    <w:rsid w:val="0068729D"/>
    <w:rsid w:val="00694A94"/>
    <w:rsid w:val="006A4D18"/>
    <w:rsid w:val="006A755A"/>
    <w:rsid w:val="006A7763"/>
    <w:rsid w:val="006B175F"/>
    <w:rsid w:val="006D46D8"/>
    <w:rsid w:val="006E6995"/>
    <w:rsid w:val="006F0E17"/>
    <w:rsid w:val="00712976"/>
    <w:rsid w:val="00713467"/>
    <w:rsid w:val="007174BE"/>
    <w:rsid w:val="0072491B"/>
    <w:rsid w:val="00727B99"/>
    <w:rsid w:val="0073548C"/>
    <w:rsid w:val="00751E30"/>
    <w:rsid w:val="00753A9E"/>
    <w:rsid w:val="00760077"/>
    <w:rsid w:val="00762B41"/>
    <w:rsid w:val="00782B9E"/>
    <w:rsid w:val="00782EB2"/>
    <w:rsid w:val="0079306B"/>
    <w:rsid w:val="00796B59"/>
    <w:rsid w:val="007970B2"/>
    <w:rsid w:val="007B1631"/>
    <w:rsid w:val="007B31BA"/>
    <w:rsid w:val="007D1E36"/>
    <w:rsid w:val="007E1ABB"/>
    <w:rsid w:val="007F157A"/>
    <w:rsid w:val="00802433"/>
    <w:rsid w:val="00805D80"/>
    <w:rsid w:val="00816AE1"/>
    <w:rsid w:val="008251FF"/>
    <w:rsid w:val="00837FBF"/>
    <w:rsid w:val="00842CDE"/>
    <w:rsid w:val="0085385C"/>
    <w:rsid w:val="00854970"/>
    <w:rsid w:val="008615A9"/>
    <w:rsid w:val="00874D0A"/>
    <w:rsid w:val="0087538B"/>
    <w:rsid w:val="008804CB"/>
    <w:rsid w:val="008840CA"/>
    <w:rsid w:val="0088605C"/>
    <w:rsid w:val="00893DB4"/>
    <w:rsid w:val="008A015F"/>
    <w:rsid w:val="008C0A92"/>
    <w:rsid w:val="008C5A36"/>
    <w:rsid w:val="008E097F"/>
    <w:rsid w:val="008E4281"/>
    <w:rsid w:val="00930FDF"/>
    <w:rsid w:val="00933B51"/>
    <w:rsid w:val="00937C8D"/>
    <w:rsid w:val="00940E52"/>
    <w:rsid w:val="00950BDD"/>
    <w:rsid w:val="00954D44"/>
    <w:rsid w:val="00960B65"/>
    <w:rsid w:val="0096302B"/>
    <w:rsid w:val="00963327"/>
    <w:rsid w:val="009642C1"/>
    <w:rsid w:val="009645AA"/>
    <w:rsid w:val="00980322"/>
    <w:rsid w:val="00984EF3"/>
    <w:rsid w:val="00987DAD"/>
    <w:rsid w:val="00994083"/>
    <w:rsid w:val="00997E50"/>
    <w:rsid w:val="009A22C2"/>
    <w:rsid w:val="009A3EFD"/>
    <w:rsid w:val="009A5407"/>
    <w:rsid w:val="009B5A7A"/>
    <w:rsid w:val="009C73EB"/>
    <w:rsid w:val="009D3A0C"/>
    <w:rsid w:val="009E33A0"/>
    <w:rsid w:val="009E7B5C"/>
    <w:rsid w:val="00A07E02"/>
    <w:rsid w:val="00A12191"/>
    <w:rsid w:val="00A236A0"/>
    <w:rsid w:val="00A24994"/>
    <w:rsid w:val="00A27A0C"/>
    <w:rsid w:val="00A30603"/>
    <w:rsid w:val="00A30A4B"/>
    <w:rsid w:val="00A32175"/>
    <w:rsid w:val="00A67CC9"/>
    <w:rsid w:val="00A72BB3"/>
    <w:rsid w:val="00A7411A"/>
    <w:rsid w:val="00A75D62"/>
    <w:rsid w:val="00A8290C"/>
    <w:rsid w:val="00A84C85"/>
    <w:rsid w:val="00A91780"/>
    <w:rsid w:val="00A93DDD"/>
    <w:rsid w:val="00A9549F"/>
    <w:rsid w:val="00AA17CB"/>
    <w:rsid w:val="00AB2C4C"/>
    <w:rsid w:val="00AB37A4"/>
    <w:rsid w:val="00AB66E3"/>
    <w:rsid w:val="00AD6E4A"/>
    <w:rsid w:val="00AE0764"/>
    <w:rsid w:val="00AF0CDE"/>
    <w:rsid w:val="00AF1180"/>
    <w:rsid w:val="00B04B75"/>
    <w:rsid w:val="00B166F6"/>
    <w:rsid w:val="00B414D0"/>
    <w:rsid w:val="00B42C82"/>
    <w:rsid w:val="00B45FA8"/>
    <w:rsid w:val="00B64A80"/>
    <w:rsid w:val="00B67A43"/>
    <w:rsid w:val="00B73FA3"/>
    <w:rsid w:val="00B77639"/>
    <w:rsid w:val="00B825D7"/>
    <w:rsid w:val="00B846DC"/>
    <w:rsid w:val="00B8777B"/>
    <w:rsid w:val="00B926B7"/>
    <w:rsid w:val="00BB1932"/>
    <w:rsid w:val="00BB6521"/>
    <w:rsid w:val="00BB7484"/>
    <w:rsid w:val="00BD2812"/>
    <w:rsid w:val="00BD2BAB"/>
    <w:rsid w:val="00BF2EFE"/>
    <w:rsid w:val="00C21051"/>
    <w:rsid w:val="00C566E4"/>
    <w:rsid w:val="00C64ECC"/>
    <w:rsid w:val="00C657E8"/>
    <w:rsid w:val="00C669A2"/>
    <w:rsid w:val="00C67051"/>
    <w:rsid w:val="00C7699F"/>
    <w:rsid w:val="00C8648D"/>
    <w:rsid w:val="00C969FC"/>
    <w:rsid w:val="00CA5FE9"/>
    <w:rsid w:val="00CB5D31"/>
    <w:rsid w:val="00CC5F33"/>
    <w:rsid w:val="00CD2410"/>
    <w:rsid w:val="00CE5C57"/>
    <w:rsid w:val="00CE72D8"/>
    <w:rsid w:val="00D11FD9"/>
    <w:rsid w:val="00D2600E"/>
    <w:rsid w:val="00D3762F"/>
    <w:rsid w:val="00D40F92"/>
    <w:rsid w:val="00D52722"/>
    <w:rsid w:val="00D64C92"/>
    <w:rsid w:val="00D70D0E"/>
    <w:rsid w:val="00D817FC"/>
    <w:rsid w:val="00D820A1"/>
    <w:rsid w:val="00D84435"/>
    <w:rsid w:val="00D876D3"/>
    <w:rsid w:val="00D9032A"/>
    <w:rsid w:val="00D96337"/>
    <w:rsid w:val="00DA3D80"/>
    <w:rsid w:val="00DB6CE2"/>
    <w:rsid w:val="00DD3ABC"/>
    <w:rsid w:val="00DD5C57"/>
    <w:rsid w:val="00DF7FD2"/>
    <w:rsid w:val="00E00F62"/>
    <w:rsid w:val="00E015D3"/>
    <w:rsid w:val="00E12542"/>
    <w:rsid w:val="00E13488"/>
    <w:rsid w:val="00E452D1"/>
    <w:rsid w:val="00E5773E"/>
    <w:rsid w:val="00E7210C"/>
    <w:rsid w:val="00E72F23"/>
    <w:rsid w:val="00E769C1"/>
    <w:rsid w:val="00E85EF3"/>
    <w:rsid w:val="00E97CD9"/>
    <w:rsid w:val="00EA6386"/>
    <w:rsid w:val="00EC00D4"/>
    <w:rsid w:val="00EC31AE"/>
    <w:rsid w:val="00EC3EAB"/>
    <w:rsid w:val="00EE2F59"/>
    <w:rsid w:val="00EE3ADA"/>
    <w:rsid w:val="00EF1937"/>
    <w:rsid w:val="00F10D64"/>
    <w:rsid w:val="00F1141F"/>
    <w:rsid w:val="00F145F6"/>
    <w:rsid w:val="00F22CA2"/>
    <w:rsid w:val="00F35457"/>
    <w:rsid w:val="00F4424F"/>
    <w:rsid w:val="00F826B8"/>
    <w:rsid w:val="00F83FC8"/>
    <w:rsid w:val="00FB5C28"/>
    <w:rsid w:val="00FC0731"/>
    <w:rsid w:val="00FC1D0A"/>
    <w:rsid w:val="00FC2A21"/>
    <w:rsid w:val="00FD3CAA"/>
    <w:rsid w:val="00FE0799"/>
    <w:rsid w:val="00FE69A1"/>
    <w:rsid w:val="00FF023B"/>
    <w:rsid w:val="00FF344A"/>
    <w:rsid w:val="00FF3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8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30"/>
    </w:rPr>
  </w:style>
  <w:style w:type="paragraph" w:styleId="1">
    <w:name w:val="heading 1"/>
    <w:basedOn w:val="a"/>
    <w:next w:val="a"/>
    <w:link w:val="10"/>
    <w:qFormat/>
    <w:pPr>
      <w:keepNext/>
      <w:framePr w:hSpace="180" w:wrap="notBeside" w:vAnchor="text" w:hAnchor="page" w:x="8254" w:y="68"/>
      <w:jc w:val="both"/>
      <w:outlineLvl w:val="0"/>
    </w:pPr>
    <w:rPr>
      <w:sz w:val="28"/>
    </w:rPr>
  </w:style>
  <w:style w:type="paragraph" w:styleId="2">
    <w:name w:val="heading 2"/>
    <w:basedOn w:val="a"/>
    <w:next w:val="a"/>
    <w:qFormat/>
    <w:pPr>
      <w:keepNext/>
      <w:ind w:firstLine="2880"/>
      <w:outlineLvl w:val="1"/>
    </w:pPr>
    <w:rPr>
      <w:sz w:val="28"/>
    </w:rPr>
  </w:style>
  <w:style w:type="paragraph" w:styleId="3">
    <w:name w:val="heading 3"/>
    <w:basedOn w:val="a"/>
    <w:next w:val="a"/>
    <w:qFormat/>
    <w:pPr>
      <w:keepNext/>
      <w:spacing w:line="280" w:lineRule="exact"/>
      <w:jc w:val="both"/>
      <w:outlineLvl w:val="2"/>
    </w:pPr>
  </w:style>
  <w:style w:type="paragraph" w:styleId="4">
    <w:name w:val="heading 4"/>
    <w:basedOn w:val="a"/>
    <w:next w:val="a"/>
    <w:qFormat/>
    <w:pPr>
      <w:keepNext/>
      <w:tabs>
        <w:tab w:val="left" w:pos="6804"/>
      </w:tabs>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7E50"/>
    <w:rPr>
      <w:rFonts w:ascii="Tahoma" w:hAnsi="Tahoma" w:cs="Tahoma"/>
      <w:sz w:val="16"/>
      <w:szCs w:val="16"/>
    </w:rPr>
  </w:style>
  <w:style w:type="paragraph" w:styleId="a4">
    <w:name w:val="footer"/>
    <w:basedOn w:val="a"/>
    <w:link w:val="a5"/>
    <w:unhideWhenUsed/>
    <w:rsid w:val="00335A52"/>
    <w:pPr>
      <w:tabs>
        <w:tab w:val="center" w:pos="4153"/>
        <w:tab w:val="right" w:pos="8306"/>
      </w:tabs>
    </w:pPr>
    <w:rPr>
      <w:sz w:val="24"/>
    </w:rPr>
  </w:style>
  <w:style w:type="character" w:customStyle="1" w:styleId="a5">
    <w:name w:val="Нижний колонтитул Знак"/>
    <w:basedOn w:val="a0"/>
    <w:link w:val="a4"/>
    <w:rsid w:val="00335A52"/>
    <w:rPr>
      <w:sz w:val="24"/>
    </w:rPr>
  </w:style>
  <w:style w:type="character" w:customStyle="1" w:styleId="10">
    <w:name w:val="Заголовок 1 Знак"/>
    <w:basedOn w:val="a0"/>
    <w:link w:val="1"/>
    <w:rsid w:val="00FD3CAA"/>
    <w:rPr>
      <w:sz w:val="28"/>
    </w:rPr>
  </w:style>
  <w:style w:type="table" w:styleId="a6">
    <w:name w:val="Table Grid"/>
    <w:basedOn w:val="a1"/>
    <w:uiPriority w:val="59"/>
    <w:rsid w:val="0085497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414D0"/>
    <w:rPr>
      <w:rFonts w:ascii="Times New Roman" w:hAnsi="Times New Roman" w:cs="Times New Roman"/>
      <w:sz w:val="28"/>
      <w:szCs w:val="28"/>
    </w:rPr>
  </w:style>
  <w:style w:type="paragraph" w:customStyle="1" w:styleId="a7">
    <w:name w:val="Знак Знак"/>
    <w:basedOn w:val="a"/>
    <w:autoRedefine/>
    <w:rsid w:val="003D1695"/>
    <w:pPr>
      <w:autoSpaceDE w:val="0"/>
      <w:autoSpaceDN w:val="0"/>
      <w:adjustRightInd w:val="0"/>
    </w:pPr>
    <w:rPr>
      <w:rFonts w:ascii="Arial" w:hAnsi="Arial" w:cs="Arial"/>
      <w:sz w:val="20"/>
      <w:lang w:val="en-ZA" w:eastAsia="en-ZA"/>
    </w:rPr>
  </w:style>
  <w:style w:type="paragraph" w:styleId="a8">
    <w:name w:val="header"/>
    <w:basedOn w:val="a"/>
    <w:link w:val="a9"/>
    <w:uiPriority w:val="99"/>
    <w:rsid w:val="0020125D"/>
    <w:pPr>
      <w:tabs>
        <w:tab w:val="center" w:pos="4677"/>
        <w:tab w:val="right" w:pos="9355"/>
      </w:tabs>
    </w:pPr>
  </w:style>
  <w:style w:type="character" w:customStyle="1" w:styleId="a9">
    <w:name w:val="Верхний колонтитул Знак"/>
    <w:basedOn w:val="a0"/>
    <w:link w:val="a8"/>
    <w:uiPriority w:val="99"/>
    <w:rsid w:val="0020125D"/>
    <w:rPr>
      <w:sz w:val="30"/>
    </w:rPr>
  </w:style>
  <w:style w:type="paragraph" w:styleId="aa">
    <w:name w:val="footnote text"/>
    <w:basedOn w:val="a"/>
    <w:link w:val="ab"/>
    <w:uiPriority w:val="99"/>
    <w:rsid w:val="00B64A80"/>
    <w:rPr>
      <w:sz w:val="20"/>
    </w:rPr>
  </w:style>
  <w:style w:type="character" w:customStyle="1" w:styleId="ab">
    <w:name w:val="Текст сноски Знак"/>
    <w:basedOn w:val="a0"/>
    <w:link w:val="aa"/>
    <w:uiPriority w:val="99"/>
    <w:rsid w:val="00B64A80"/>
  </w:style>
  <w:style w:type="character" w:styleId="ac">
    <w:name w:val="footnote reference"/>
    <w:basedOn w:val="a0"/>
    <w:rsid w:val="00B64A80"/>
    <w:rPr>
      <w:vertAlign w:val="superscript"/>
    </w:rPr>
  </w:style>
  <w:style w:type="paragraph" w:customStyle="1" w:styleId="Style4">
    <w:name w:val="Style4"/>
    <w:basedOn w:val="a"/>
    <w:uiPriority w:val="99"/>
    <w:rsid w:val="00B166F6"/>
    <w:pPr>
      <w:widowControl w:val="0"/>
      <w:autoSpaceDE w:val="0"/>
      <w:autoSpaceDN w:val="0"/>
      <w:adjustRightInd w:val="0"/>
      <w:spacing w:line="331" w:lineRule="exact"/>
      <w:ind w:firstLine="514"/>
      <w:jc w:val="both"/>
    </w:pPr>
    <w:rPr>
      <w:rFonts w:eastAsiaTheme="minorEastAsia"/>
      <w:sz w:val="24"/>
      <w:szCs w:val="24"/>
    </w:rPr>
  </w:style>
  <w:style w:type="character" w:customStyle="1" w:styleId="FontStyle22">
    <w:name w:val="Font Style22"/>
    <w:basedOn w:val="a0"/>
    <w:uiPriority w:val="99"/>
    <w:rsid w:val="00B166F6"/>
    <w:rPr>
      <w:rFonts w:ascii="Times New Roman" w:hAnsi="Times New Roman" w:cs="Times New Roman"/>
      <w:sz w:val="28"/>
      <w:szCs w:val="28"/>
    </w:rPr>
  </w:style>
  <w:style w:type="paragraph" w:customStyle="1" w:styleId="ConsPlusTitle">
    <w:name w:val="ConsPlusTitle"/>
    <w:rsid w:val="005619DA"/>
    <w:pPr>
      <w:widowControl w:val="0"/>
      <w:autoSpaceDE w:val="0"/>
      <w:autoSpaceDN w:val="0"/>
    </w:pPr>
    <w:rPr>
      <w:rFonts w:ascii="Calibri" w:hAnsi="Calibri" w:cs="Calibri"/>
      <w:b/>
      <w:sz w:val="22"/>
    </w:rPr>
  </w:style>
  <w:style w:type="paragraph" w:styleId="ad">
    <w:name w:val="List Paragraph"/>
    <w:basedOn w:val="a"/>
    <w:uiPriority w:val="34"/>
    <w:qFormat/>
    <w:rsid w:val="006646CC"/>
    <w:pPr>
      <w:ind w:left="720"/>
      <w:contextualSpacing/>
    </w:pPr>
  </w:style>
  <w:style w:type="character" w:customStyle="1" w:styleId="FontStyle17">
    <w:name w:val="Font Style17"/>
    <w:basedOn w:val="a0"/>
    <w:uiPriority w:val="99"/>
    <w:rsid w:val="002F1C1B"/>
    <w:rPr>
      <w:rFonts w:ascii="Times New Roman" w:hAnsi="Times New Roman" w:cs="Times New Roman"/>
      <w:sz w:val="26"/>
      <w:szCs w:val="26"/>
    </w:rPr>
  </w:style>
  <w:style w:type="character" w:styleId="ae">
    <w:name w:val="Hyperlink"/>
    <w:unhideWhenUsed/>
    <w:rsid w:val="00AB2C4C"/>
    <w:rPr>
      <w:color w:val="0000FF"/>
      <w:u w:val="single"/>
    </w:rPr>
  </w:style>
  <w:style w:type="paragraph" w:customStyle="1" w:styleId="point">
    <w:name w:val="point"/>
    <w:basedOn w:val="a"/>
    <w:uiPriority w:val="99"/>
    <w:rsid w:val="006A4D18"/>
    <w:pPr>
      <w:ind w:firstLine="567"/>
      <w:jc w:val="both"/>
    </w:pPr>
    <w:rPr>
      <w:sz w:val="24"/>
      <w:szCs w:val="24"/>
    </w:rPr>
  </w:style>
  <w:style w:type="character" w:customStyle="1" w:styleId="UnresolvedMention">
    <w:name w:val="Unresolved Mention"/>
    <w:basedOn w:val="a0"/>
    <w:uiPriority w:val="99"/>
    <w:semiHidden/>
    <w:unhideWhenUsed/>
    <w:rsid w:val="00B825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30"/>
    </w:rPr>
  </w:style>
  <w:style w:type="paragraph" w:styleId="1">
    <w:name w:val="heading 1"/>
    <w:basedOn w:val="a"/>
    <w:next w:val="a"/>
    <w:link w:val="10"/>
    <w:qFormat/>
    <w:pPr>
      <w:keepNext/>
      <w:framePr w:hSpace="180" w:wrap="notBeside" w:vAnchor="text" w:hAnchor="page" w:x="8254" w:y="68"/>
      <w:jc w:val="both"/>
      <w:outlineLvl w:val="0"/>
    </w:pPr>
    <w:rPr>
      <w:sz w:val="28"/>
    </w:rPr>
  </w:style>
  <w:style w:type="paragraph" w:styleId="2">
    <w:name w:val="heading 2"/>
    <w:basedOn w:val="a"/>
    <w:next w:val="a"/>
    <w:qFormat/>
    <w:pPr>
      <w:keepNext/>
      <w:ind w:firstLine="2880"/>
      <w:outlineLvl w:val="1"/>
    </w:pPr>
    <w:rPr>
      <w:sz w:val="28"/>
    </w:rPr>
  </w:style>
  <w:style w:type="paragraph" w:styleId="3">
    <w:name w:val="heading 3"/>
    <w:basedOn w:val="a"/>
    <w:next w:val="a"/>
    <w:qFormat/>
    <w:pPr>
      <w:keepNext/>
      <w:spacing w:line="280" w:lineRule="exact"/>
      <w:jc w:val="both"/>
      <w:outlineLvl w:val="2"/>
    </w:pPr>
  </w:style>
  <w:style w:type="paragraph" w:styleId="4">
    <w:name w:val="heading 4"/>
    <w:basedOn w:val="a"/>
    <w:next w:val="a"/>
    <w:qFormat/>
    <w:pPr>
      <w:keepNext/>
      <w:tabs>
        <w:tab w:val="left" w:pos="6804"/>
      </w:tabs>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7E50"/>
    <w:rPr>
      <w:rFonts w:ascii="Tahoma" w:hAnsi="Tahoma" w:cs="Tahoma"/>
      <w:sz w:val="16"/>
      <w:szCs w:val="16"/>
    </w:rPr>
  </w:style>
  <w:style w:type="paragraph" w:styleId="a4">
    <w:name w:val="footer"/>
    <w:basedOn w:val="a"/>
    <w:link w:val="a5"/>
    <w:unhideWhenUsed/>
    <w:rsid w:val="00335A52"/>
    <w:pPr>
      <w:tabs>
        <w:tab w:val="center" w:pos="4153"/>
        <w:tab w:val="right" w:pos="8306"/>
      </w:tabs>
    </w:pPr>
    <w:rPr>
      <w:sz w:val="24"/>
    </w:rPr>
  </w:style>
  <w:style w:type="character" w:customStyle="1" w:styleId="a5">
    <w:name w:val="Нижний колонтитул Знак"/>
    <w:basedOn w:val="a0"/>
    <w:link w:val="a4"/>
    <w:rsid w:val="00335A52"/>
    <w:rPr>
      <w:sz w:val="24"/>
    </w:rPr>
  </w:style>
  <w:style w:type="character" w:customStyle="1" w:styleId="10">
    <w:name w:val="Заголовок 1 Знак"/>
    <w:basedOn w:val="a0"/>
    <w:link w:val="1"/>
    <w:rsid w:val="00FD3CAA"/>
    <w:rPr>
      <w:sz w:val="28"/>
    </w:rPr>
  </w:style>
  <w:style w:type="table" w:styleId="a6">
    <w:name w:val="Table Grid"/>
    <w:basedOn w:val="a1"/>
    <w:uiPriority w:val="59"/>
    <w:rsid w:val="0085497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414D0"/>
    <w:rPr>
      <w:rFonts w:ascii="Times New Roman" w:hAnsi="Times New Roman" w:cs="Times New Roman"/>
      <w:sz w:val="28"/>
      <w:szCs w:val="28"/>
    </w:rPr>
  </w:style>
  <w:style w:type="paragraph" w:customStyle="1" w:styleId="a7">
    <w:name w:val="Знак Знак"/>
    <w:basedOn w:val="a"/>
    <w:autoRedefine/>
    <w:rsid w:val="003D1695"/>
    <w:pPr>
      <w:autoSpaceDE w:val="0"/>
      <w:autoSpaceDN w:val="0"/>
      <w:adjustRightInd w:val="0"/>
    </w:pPr>
    <w:rPr>
      <w:rFonts w:ascii="Arial" w:hAnsi="Arial" w:cs="Arial"/>
      <w:sz w:val="20"/>
      <w:lang w:val="en-ZA" w:eastAsia="en-ZA"/>
    </w:rPr>
  </w:style>
  <w:style w:type="paragraph" w:styleId="a8">
    <w:name w:val="header"/>
    <w:basedOn w:val="a"/>
    <w:link w:val="a9"/>
    <w:uiPriority w:val="99"/>
    <w:rsid w:val="0020125D"/>
    <w:pPr>
      <w:tabs>
        <w:tab w:val="center" w:pos="4677"/>
        <w:tab w:val="right" w:pos="9355"/>
      </w:tabs>
    </w:pPr>
  </w:style>
  <w:style w:type="character" w:customStyle="1" w:styleId="a9">
    <w:name w:val="Верхний колонтитул Знак"/>
    <w:basedOn w:val="a0"/>
    <w:link w:val="a8"/>
    <w:uiPriority w:val="99"/>
    <w:rsid w:val="0020125D"/>
    <w:rPr>
      <w:sz w:val="30"/>
    </w:rPr>
  </w:style>
  <w:style w:type="paragraph" w:styleId="aa">
    <w:name w:val="footnote text"/>
    <w:basedOn w:val="a"/>
    <w:link w:val="ab"/>
    <w:uiPriority w:val="99"/>
    <w:rsid w:val="00B64A80"/>
    <w:rPr>
      <w:sz w:val="20"/>
    </w:rPr>
  </w:style>
  <w:style w:type="character" w:customStyle="1" w:styleId="ab">
    <w:name w:val="Текст сноски Знак"/>
    <w:basedOn w:val="a0"/>
    <w:link w:val="aa"/>
    <w:uiPriority w:val="99"/>
    <w:rsid w:val="00B64A80"/>
  </w:style>
  <w:style w:type="character" w:styleId="ac">
    <w:name w:val="footnote reference"/>
    <w:basedOn w:val="a0"/>
    <w:rsid w:val="00B64A80"/>
    <w:rPr>
      <w:vertAlign w:val="superscript"/>
    </w:rPr>
  </w:style>
  <w:style w:type="paragraph" w:customStyle="1" w:styleId="Style4">
    <w:name w:val="Style4"/>
    <w:basedOn w:val="a"/>
    <w:uiPriority w:val="99"/>
    <w:rsid w:val="00B166F6"/>
    <w:pPr>
      <w:widowControl w:val="0"/>
      <w:autoSpaceDE w:val="0"/>
      <w:autoSpaceDN w:val="0"/>
      <w:adjustRightInd w:val="0"/>
      <w:spacing w:line="331" w:lineRule="exact"/>
      <w:ind w:firstLine="514"/>
      <w:jc w:val="both"/>
    </w:pPr>
    <w:rPr>
      <w:rFonts w:eastAsiaTheme="minorEastAsia"/>
      <w:sz w:val="24"/>
      <w:szCs w:val="24"/>
    </w:rPr>
  </w:style>
  <w:style w:type="character" w:customStyle="1" w:styleId="FontStyle22">
    <w:name w:val="Font Style22"/>
    <w:basedOn w:val="a0"/>
    <w:uiPriority w:val="99"/>
    <w:rsid w:val="00B166F6"/>
    <w:rPr>
      <w:rFonts w:ascii="Times New Roman" w:hAnsi="Times New Roman" w:cs="Times New Roman"/>
      <w:sz w:val="28"/>
      <w:szCs w:val="28"/>
    </w:rPr>
  </w:style>
  <w:style w:type="paragraph" w:customStyle="1" w:styleId="ConsPlusTitle">
    <w:name w:val="ConsPlusTitle"/>
    <w:rsid w:val="005619DA"/>
    <w:pPr>
      <w:widowControl w:val="0"/>
      <w:autoSpaceDE w:val="0"/>
      <w:autoSpaceDN w:val="0"/>
    </w:pPr>
    <w:rPr>
      <w:rFonts w:ascii="Calibri" w:hAnsi="Calibri" w:cs="Calibri"/>
      <w:b/>
      <w:sz w:val="22"/>
    </w:rPr>
  </w:style>
  <w:style w:type="paragraph" w:styleId="ad">
    <w:name w:val="List Paragraph"/>
    <w:basedOn w:val="a"/>
    <w:uiPriority w:val="34"/>
    <w:qFormat/>
    <w:rsid w:val="006646CC"/>
    <w:pPr>
      <w:ind w:left="720"/>
      <w:contextualSpacing/>
    </w:pPr>
  </w:style>
  <w:style w:type="character" w:customStyle="1" w:styleId="FontStyle17">
    <w:name w:val="Font Style17"/>
    <w:basedOn w:val="a0"/>
    <w:uiPriority w:val="99"/>
    <w:rsid w:val="002F1C1B"/>
    <w:rPr>
      <w:rFonts w:ascii="Times New Roman" w:hAnsi="Times New Roman" w:cs="Times New Roman"/>
      <w:sz w:val="26"/>
      <w:szCs w:val="26"/>
    </w:rPr>
  </w:style>
  <w:style w:type="character" w:styleId="ae">
    <w:name w:val="Hyperlink"/>
    <w:unhideWhenUsed/>
    <w:rsid w:val="00AB2C4C"/>
    <w:rPr>
      <w:color w:val="0000FF"/>
      <w:u w:val="single"/>
    </w:rPr>
  </w:style>
  <w:style w:type="paragraph" w:customStyle="1" w:styleId="point">
    <w:name w:val="point"/>
    <w:basedOn w:val="a"/>
    <w:uiPriority w:val="99"/>
    <w:rsid w:val="006A4D18"/>
    <w:pPr>
      <w:ind w:firstLine="567"/>
      <w:jc w:val="both"/>
    </w:pPr>
    <w:rPr>
      <w:sz w:val="24"/>
      <w:szCs w:val="24"/>
    </w:rPr>
  </w:style>
  <w:style w:type="character" w:customStyle="1" w:styleId="UnresolvedMention">
    <w:name w:val="Unresolved Mention"/>
    <w:basedOn w:val="a0"/>
    <w:uiPriority w:val="99"/>
    <w:semiHidden/>
    <w:unhideWhenUsed/>
    <w:rsid w:val="00B82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2619">
      <w:bodyDiv w:val="1"/>
      <w:marLeft w:val="0"/>
      <w:marRight w:val="0"/>
      <w:marTop w:val="0"/>
      <w:marBottom w:val="0"/>
      <w:divBdr>
        <w:top w:val="none" w:sz="0" w:space="0" w:color="auto"/>
        <w:left w:val="none" w:sz="0" w:space="0" w:color="auto"/>
        <w:bottom w:val="none" w:sz="0" w:space="0" w:color="auto"/>
        <w:right w:val="none" w:sz="0" w:space="0" w:color="auto"/>
      </w:divBdr>
    </w:div>
    <w:div w:id="143552413">
      <w:bodyDiv w:val="1"/>
      <w:marLeft w:val="0"/>
      <w:marRight w:val="0"/>
      <w:marTop w:val="0"/>
      <w:marBottom w:val="0"/>
      <w:divBdr>
        <w:top w:val="none" w:sz="0" w:space="0" w:color="auto"/>
        <w:left w:val="none" w:sz="0" w:space="0" w:color="auto"/>
        <w:bottom w:val="none" w:sz="0" w:space="0" w:color="auto"/>
        <w:right w:val="none" w:sz="0" w:space="0" w:color="auto"/>
      </w:divBdr>
    </w:div>
    <w:div w:id="392117819">
      <w:bodyDiv w:val="1"/>
      <w:marLeft w:val="0"/>
      <w:marRight w:val="0"/>
      <w:marTop w:val="0"/>
      <w:marBottom w:val="0"/>
      <w:divBdr>
        <w:top w:val="none" w:sz="0" w:space="0" w:color="auto"/>
        <w:left w:val="none" w:sz="0" w:space="0" w:color="auto"/>
        <w:bottom w:val="none" w:sz="0" w:space="0" w:color="auto"/>
        <w:right w:val="none" w:sz="0" w:space="0" w:color="auto"/>
      </w:divBdr>
    </w:div>
    <w:div w:id="572549813">
      <w:bodyDiv w:val="1"/>
      <w:marLeft w:val="0"/>
      <w:marRight w:val="0"/>
      <w:marTop w:val="0"/>
      <w:marBottom w:val="0"/>
      <w:divBdr>
        <w:top w:val="none" w:sz="0" w:space="0" w:color="auto"/>
        <w:left w:val="none" w:sz="0" w:space="0" w:color="auto"/>
        <w:bottom w:val="none" w:sz="0" w:space="0" w:color="auto"/>
        <w:right w:val="none" w:sz="0" w:space="0" w:color="auto"/>
      </w:divBdr>
    </w:div>
    <w:div w:id="819660589">
      <w:bodyDiv w:val="1"/>
      <w:marLeft w:val="0"/>
      <w:marRight w:val="0"/>
      <w:marTop w:val="0"/>
      <w:marBottom w:val="0"/>
      <w:divBdr>
        <w:top w:val="none" w:sz="0" w:space="0" w:color="auto"/>
        <w:left w:val="none" w:sz="0" w:space="0" w:color="auto"/>
        <w:bottom w:val="none" w:sz="0" w:space="0" w:color="auto"/>
        <w:right w:val="none" w:sz="0" w:space="0" w:color="auto"/>
      </w:divBdr>
    </w:div>
    <w:div w:id="1024743803">
      <w:bodyDiv w:val="1"/>
      <w:marLeft w:val="0"/>
      <w:marRight w:val="0"/>
      <w:marTop w:val="0"/>
      <w:marBottom w:val="0"/>
      <w:divBdr>
        <w:top w:val="none" w:sz="0" w:space="0" w:color="auto"/>
        <w:left w:val="none" w:sz="0" w:space="0" w:color="auto"/>
        <w:bottom w:val="none" w:sz="0" w:space="0" w:color="auto"/>
        <w:right w:val="none" w:sz="0" w:space="0" w:color="auto"/>
      </w:divBdr>
    </w:div>
    <w:div w:id="1032458268">
      <w:bodyDiv w:val="1"/>
      <w:marLeft w:val="0"/>
      <w:marRight w:val="0"/>
      <w:marTop w:val="0"/>
      <w:marBottom w:val="0"/>
      <w:divBdr>
        <w:top w:val="none" w:sz="0" w:space="0" w:color="auto"/>
        <w:left w:val="none" w:sz="0" w:space="0" w:color="auto"/>
        <w:bottom w:val="none" w:sz="0" w:space="0" w:color="auto"/>
        <w:right w:val="none" w:sz="0" w:space="0" w:color="auto"/>
      </w:divBdr>
    </w:div>
    <w:div w:id="1151874157">
      <w:bodyDiv w:val="1"/>
      <w:marLeft w:val="0"/>
      <w:marRight w:val="0"/>
      <w:marTop w:val="0"/>
      <w:marBottom w:val="0"/>
      <w:divBdr>
        <w:top w:val="none" w:sz="0" w:space="0" w:color="auto"/>
        <w:left w:val="none" w:sz="0" w:space="0" w:color="auto"/>
        <w:bottom w:val="none" w:sz="0" w:space="0" w:color="auto"/>
        <w:right w:val="none" w:sz="0" w:space="0" w:color="auto"/>
      </w:divBdr>
    </w:div>
    <w:div w:id="1473523688">
      <w:bodyDiv w:val="1"/>
      <w:marLeft w:val="0"/>
      <w:marRight w:val="0"/>
      <w:marTop w:val="0"/>
      <w:marBottom w:val="0"/>
      <w:divBdr>
        <w:top w:val="none" w:sz="0" w:space="0" w:color="auto"/>
        <w:left w:val="none" w:sz="0" w:space="0" w:color="auto"/>
        <w:bottom w:val="none" w:sz="0" w:space="0" w:color="auto"/>
        <w:right w:val="none" w:sz="0" w:space="0" w:color="auto"/>
      </w:divBdr>
    </w:div>
    <w:div w:id="1574924359">
      <w:bodyDiv w:val="1"/>
      <w:marLeft w:val="0"/>
      <w:marRight w:val="0"/>
      <w:marTop w:val="0"/>
      <w:marBottom w:val="0"/>
      <w:divBdr>
        <w:top w:val="none" w:sz="0" w:space="0" w:color="auto"/>
        <w:left w:val="none" w:sz="0" w:space="0" w:color="auto"/>
        <w:bottom w:val="none" w:sz="0" w:space="0" w:color="auto"/>
        <w:right w:val="none" w:sz="0" w:space="0" w:color="auto"/>
      </w:divBdr>
    </w:div>
    <w:div w:id="177158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74536A617E340FFE3B5DBB76DBF64ECD2B692184845BC4333127E30DD43BE41D6E2A626BC5E716E7BBAFF4CF5AD5E7C624909A75A27B1CDED44276FC0Ff5qEM" TargetMode="External"/><Relationship Id="rId4" Type="http://schemas.microsoft.com/office/2007/relationships/stylesWithEffects" Target="stylesWithEffects.xml"/><Relationship Id="rId9" Type="http://schemas.openxmlformats.org/officeDocument/2006/relationships/hyperlink" Target="consultantplus://offline/ref=CA90AD309CFE63E14F7F2D62040DEE892E9BA75ED9637E284FDEE87409DC8203A7C63EF38C0369A612FD73DE71E0C01785CA175402CD77A2DD37E331DFGBZ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karevskaya\Desktop\&#1055;&#1080;&#1089;&#1100;&#1084;&#108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73BB3-12A6-4561-8823-F38CFFC3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Template>
  <TotalTime>0</TotalTime>
  <Pages>5</Pages>
  <Words>1330</Words>
  <Characters>9210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[Адресат]</vt:lpstr>
    </vt:vector>
  </TitlesOfParts>
  <Company>MinTrud</Company>
  <LinksUpToDate>false</LinksUpToDate>
  <CharactersWithSpaces>10519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[Адресат]</dc:title>
  <dc:creator>Токаревская Светлана Викторовна</dc:creator>
  <cp:lastModifiedBy>Пользователь</cp:lastModifiedBy>
  <cp:revision>2</cp:revision>
  <cp:lastPrinted>2025-06-11T14:22:00Z</cp:lastPrinted>
  <dcterms:created xsi:type="dcterms:W3CDTF">2025-08-06T08:49:00Z</dcterms:created>
  <dcterms:modified xsi:type="dcterms:W3CDTF">2025-08-06T08:49:00Z</dcterms:modified>
</cp:coreProperties>
</file>